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5523">
        <w:rPr>
          <w:rFonts w:ascii="Arial" w:hAnsi="Arial" w:cs="Arial"/>
          <w:b/>
          <w:sz w:val="24"/>
          <w:szCs w:val="24"/>
          <w:u w:val="single"/>
        </w:rPr>
        <w:t>CONGREGACION DE MARIANA TRINITARIA</w:t>
      </w:r>
    </w:p>
    <w:p w:rsidR="00FB0C24" w:rsidRDefault="00FB0C24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Gracias al convenio celebrado  entre el H. Ayuntamiento 2018-2021 y la Congregación de Mariana Trinitaria, los habitantes de nuestro Municipio se benefician en el Programa, “Mejoramiento</w:t>
      </w:r>
      <w:r>
        <w:rPr>
          <w:rFonts w:ascii="Arial" w:hAnsi="Arial" w:cs="Arial"/>
          <w:b/>
          <w:sz w:val="24"/>
          <w:szCs w:val="24"/>
        </w:rPr>
        <w:t xml:space="preserve"> de Vivienda”</w:t>
      </w:r>
      <w:r>
        <w:rPr>
          <w:rFonts w:ascii="Arial" w:hAnsi="Arial" w:cs="Arial"/>
          <w:sz w:val="24"/>
          <w:szCs w:val="24"/>
        </w:rPr>
        <w:t xml:space="preserve"> en la vertiente de Laminas, Cemento, Tinacos Cisternas y calentadores.</w:t>
      </w:r>
    </w:p>
    <w:p w:rsidR="00FB0C24" w:rsidRDefault="00844080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Durante </w:t>
      </w:r>
      <w:r w:rsidR="00FB0C24">
        <w:rPr>
          <w:rFonts w:ascii="Arial" w:hAnsi="Arial" w:cs="Arial"/>
          <w:sz w:val="24"/>
          <w:szCs w:val="24"/>
        </w:rPr>
        <w:t>el mes de</w:t>
      </w:r>
      <w:r w:rsidR="00FB0C24" w:rsidRPr="001F1D06">
        <w:rPr>
          <w:rFonts w:ascii="Arial" w:hAnsi="Arial" w:cs="Arial"/>
          <w:b/>
          <w:sz w:val="24"/>
          <w:szCs w:val="24"/>
        </w:rPr>
        <w:t xml:space="preserve"> mayo</w:t>
      </w:r>
      <w:r w:rsidR="00FB0C24">
        <w:rPr>
          <w:rFonts w:ascii="Arial" w:hAnsi="Arial" w:cs="Arial"/>
          <w:sz w:val="24"/>
          <w:szCs w:val="24"/>
        </w:rPr>
        <w:t xml:space="preserve"> del año en curso, se benefician 162 familias, de las comunid</w:t>
      </w:r>
      <w:r w:rsidR="0085372C">
        <w:rPr>
          <w:rFonts w:ascii="Arial" w:hAnsi="Arial" w:cs="Arial"/>
          <w:sz w:val="24"/>
          <w:szCs w:val="24"/>
        </w:rPr>
        <w:t>ades y</w:t>
      </w:r>
      <w:r w:rsidR="001F1D06">
        <w:rPr>
          <w:rFonts w:ascii="Arial" w:hAnsi="Arial" w:cs="Arial"/>
          <w:sz w:val="24"/>
          <w:szCs w:val="24"/>
        </w:rPr>
        <w:t xml:space="preserve"> cabecera municipal reflejada en su economía familiar</w:t>
      </w:r>
      <w:r w:rsidR="00FB0C24">
        <w:rPr>
          <w:rFonts w:ascii="Arial" w:hAnsi="Arial" w:cs="Arial"/>
          <w:sz w:val="24"/>
          <w:szCs w:val="24"/>
        </w:rPr>
        <w:t xml:space="preserve"> y mejor calidad de vida. </w:t>
      </w:r>
      <w:r w:rsidR="00BA3E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En el cual se adquirieron</w:t>
      </w:r>
      <w:r w:rsidR="00BA3EBE">
        <w:rPr>
          <w:rFonts w:ascii="Arial" w:hAnsi="Arial" w:cs="Arial"/>
          <w:sz w:val="24"/>
          <w:szCs w:val="24"/>
        </w:rPr>
        <w:t xml:space="preserve"> los siguientes artículos con precio subsidio.</w:t>
      </w:r>
    </w:p>
    <w:p w:rsidR="00ED6CDD" w:rsidRDefault="00ED6CDD" w:rsidP="00FB0C24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11"/>
        <w:gridCol w:w="3862"/>
        <w:gridCol w:w="617"/>
        <w:gridCol w:w="3813"/>
      </w:tblGrid>
      <w:tr w:rsidR="00ED6CDD" w:rsidTr="0085372C">
        <w:trPr>
          <w:trHeight w:val="272"/>
        </w:trPr>
        <w:tc>
          <w:tcPr>
            <w:tcW w:w="4373" w:type="dxa"/>
            <w:gridSpan w:val="2"/>
          </w:tcPr>
          <w:p w:rsidR="00ED6CDD" w:rsidRPr="00ED6CDD" w:rsidRDefault="00ED6CDD" w:rsidP="00ED6C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6CDD">
              <w:rPr>
                <w:rFonts w:ascii="Arial" w:hAnsi="Arial" w:cs="Arial"/>
                <w:b/>
                <w:sz w:val="24"/>
                <w:szCs w:val="24"/>
              </w:rPr>
              <w:t>TINACOS</w:t>
            </w:r>
          </w:p>
        </w:tc>
        <w:tc>
          <w:tcPr>
            <w:tcW w:w="4414" w:type="dxa"/>
            <w:gridSpan w:val="2"/>
          </w:tcPr>
          <w:p w:rsidR="00ED6CDD" w:rsidRPr="00ED6CDD" w:rsidRDefault="00ED6CDD" w:rsidP="00ED6C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6CDD">
              <w:rPr>
                <w:rFonts w:ascii="Arial" w:hAnsi="Arial" w:cs="Arial"/>
                <w:b/>
                <w:sz w:val="24"/>
                <w:szCs w:val="24"/>
              </w:rPr>
              <w:t>CISTERNAS</w:t>
            </w:r>
          </w:p>
        </w:tc>
      </w:tr>
      <w:tr w:rsidR="0085372C" w:rsidTr="0085372C">
        <w:trPr>
          <w:trHeight w:val="266"/>
        </w:trPr>
        <w:tc>
          <w:tcPr>
            <w:tcW w:w="511" w:type="dxa"/>
          </w:tcPr>
          <w:p w:rsidR="0085372C" w:rsidRPr="0085372C" w:rsidRDefault="0085372C" w:rsidP="00ED6CD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5372C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3861" w:type="dxa"/>
          </w:tcPr>
          <w:p w:rsidR="0085372C" w:rsidRDefault="0085372C" w:rsidP="0085372C">
            <w:pPr>
              <w:ind w:left="7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600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601" w:type="dxa"/>
          </w:tcPr>
          <w:p w:rsidR="0085372C" w:rsidRPr="0085372C" w:rsidRDefault="0085372C" w:rsidP="00ED6CD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5372C">
              <w:rPr>
                <w:rFonts w:ascii="Arial" w:hAnsi="Arial" w:cs="Arial"/>
                <w:b/>
                <w:sz w:val="24"/>
                <w:szCs w:val="24"/>
              </w:rPr>
              <w:t xml:space="preserve"> 02</w:t>
            </w:r>
          </w:p>
        </w:tc>
        <w:tc>
          <w:tcPr>
            <w:tcW w:w="3813" w:type="dxa"/>
          </w:tcPr>
          <w:p w:rsidR="0085372C" w:rsidRDefault="0085372C" w:rsidP="00853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1200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5372C" w:rsidTr="0085372C">
        <w:trPr>
          <w:trHeight w:val="254"/>
        </w:trPr>
        <w:tc>
          <w:tcPr>
            <w:tcW w:w="511" w:type="dxa"/>
          </w:tcPr>
          <w:p w:rsidR="0085372C" w:rsidRPr="0085372C" w:rsidRDefault="0085372C" w:rsidP="00ED6CD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5372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3861" w:type="dxa"/>
          </w:tcPr>
          <w:p w:rsidR="0085372C" w:rsidRDefault="0085372C" w:rsidP="0085372C">
            <w:pPr>
              <w:ind w:left="7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750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1" w:type="dxa"/>
          </w:tcPr>
          <w:p w:rsidR="0085372C" w:rsidRPr="0085372C" w:rsidRDefault="0085372C" w:rsidP="00ED6CD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5372C">
              <w:rPr>
                <w:rFonts w:ascii="Arial" w:hAnsi="Arial" w:cs="Arial"/>
                <w:b/>
                <w:sz w:val="24"/>
                <w:szCs w:val="24"/>
              </w:rPr>
              <w:t xml:space="preserve"> 03</w:t>
            </w:r>
          </w:p>
        </w:tc>
        <w:tc>
          <w:tcPr>
            <w:tcW w:w="3813" w:type="dxa"/>
          </w:tcPr>
          <w:p w:rsidR="0085372C" w:rsidRDefault="0085372C" w:rsidP="00ED6C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2800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5372C" w:rsidTr="0085372C">
        <w:trPr>
          <w:trHeight w:val="206"/>
        </w:trPr>
        <w:tc>
          <w:tcPr>
            <w:tcW w:w="511" w:type="dxa"/>
          </w:tcPr>
          <w:p w:rsidR="0085372C" w:rsidRPr="0085372C" w:rsidRDefault="0085372C" w:rsidP="00ED6CD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5372C">
              <w:rPr>
                <w:rFonts w:ascii="Arial" w:hAnsi="Arial" w:cs="Arial"/>
                <w:b/>
                <w:sz w:val="24"/>
                <w:szCs w:val="24"/>
              </w:rPr>
              <w:t>61</w:t>
            </w:r>
          </w:p>
        </w:tc>
        <w:tc>
          <w:tcPr>
            <w:tcW w:w="3861" w:type="dxa"/>
          </w:tcPr>
          <w:p w:rsidR="0085372C" w:rsidRPr="009A3E48" w:rsidRDefault="0085372C" w:rsidP="0085372C">
            <w:pPr>
              <w:ind w:left="7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1100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601" w:type="dxa"/>
          </w:tcPr>
          <w:p w:rsidR="0085372C" w:rsidRPr="0085372C" w:rsidRDefault="0085372C" w:rsidP="00ED6CD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5372C">
              <w:rPr>
                <w:rFonts w:ascii="Arial" w:hAnsi="Arial" w:cs="Arial"/>
                <w:b/>
                <w:sz w:val="24"/>
                <w:szCs w:val="24"/>
              </w:rPr>
              <w:t xml:space="preserve"> 11</w:t>
            </w:r>
          </w:p>
        </w:tc>
        <w:tc>
          <w:tcPr>
            <w:tcW w:w="3813" w:type="dxa"/>
          </w:tcPr>
          <w:p w:rsidR="0085372C" w:rsidRDefault="0085372C" w:rsidP="00853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5000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85372C" w:rsidTr="0085372C">
        <w:trPr>
          <w:trHeight w:val="271"/>
        </w:trPr>
        <w:tc>
          <w:tcPr>
            <w:tcW w:w="511" w:type="dxa"/>
          </w:tcPr>
          <w:p w:rsidR="0085372C" w:rsidRPr="0085372C" w:rsidRDefault="0085372C" w:rsidP="00ED6CD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5372C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3861" w:type="dxa"/>
          </w:tcPr>
          <w:p w:rsidR="0085372C" w:rsidRDefault="0085372C" w:rsidP="0085372C">
            <w:pPr>
              <w:ind w:left="145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2500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601" w:type="dxa"/>
          </w:tcPr>
          <w:p w:rsidR="0085372C" w:rsidRPr="0085372C" w:rsidRDefault="0085372C" w:rsidP="00ED6CD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5372C">
              <w:rPr>
                <w:rFonts w:ascii="Arial" w:hAnsi="Arial" w:cs="Arial"/>
                <w:b/>
                <w:sz w:val="24"/>
                <w:szCs w:val="24"/>
              </w:rPr>
              <w:t xml:space="preserve"> 02</w:t>
            </w:r>
          </w:p>
        </w:tc>
        <w:tc>
          <w:tcPr>
            <w:tcW w:w="3813" w:type="dxa"/>
          </w:tcPr>
          <w:p w:rsidR="0085372C" w:rsidRDefault="0085372C" w:rsidP="00853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10000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85372C" w:rsidTr="0085372C">
        <w:trPr>
          <w:trHeight w:val="309"/>
        </w:trPr>
        <w:tc>
          <w:tcPr>
            <w:tcW w:w="511" w:type="dxa"/>
          </w:tcPr>
          <w:p w:rsidR="0085372C" w:rsidRPr="0085372C" w:rsidRDefault="0085372C" w:rsidP="00ED6CD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5372C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3861" w:type="dxa"/>
          </w:tcPr>
          <w:p w:rsidR="0085372C" w:rsidRDefault="0085372C" w:rsidP="0085372C">
            <w:pPr>
              <w:ind w:left="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450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601" w:type="dxa"/>
          </w:tcPr>
          <w:p w:rsidR="0085372C" w:rsidRPr="0085372C" w:rsidRDefault="0085372C" w:rsidP="00ED6CD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5372C">
              <w:rPr>
                <w:rFonts w:ascii="Arial" w:hAnsi="Arial" w:cs="Arial"/>
                <w:b/>
                <w:sz w:val="24"/>
                <w:szCs w:val="24"/>
              </w:rPr>
              <w:t xml:space="preserve"> 01</w:t>
            </w:r>
          </w:p>
        </w:tc>
        <w:tc>
          <w:tcPr>
            <w:tcW w:w="3813" w:type="dxa"/>
          </w:tcPr>
          <w:p w:rsidR="0085372C" w:rsidRPr="00401F23" w:rsidRDefault="0085372C" w:rsidP="0085372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Tanque  5000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5372C" w:rsidTr="0085372C">
        <w:trPr>
          <w:trHeight w:val="351"/>
        </w:trPr>
        <w:tc>
          <w:tcPr>
            <w:tcW w:w="4373" w:type="dxa"/>
            <w:gridSpan w:val="2"/>
          </w:tcPr>
          <w:p w:rsidR="0085372C" w:rsidRPr="00ED6CDD" w:rsidRDefault="0085372C" w:rsidP="00ED6C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6CDD">
              <w:rPr>
                <w:rFonts w:ascii="Arial" w:hAnsi="Arial" w:cs="Arial"/>
                <w:b/>
                <w:sz w:val="24"/>
                <w:szCs w:val="24"/>
              </w:rPr>
              <w:t>CALENTADORES</w:t>
            </w:r>
          </w:p>
        </w:tc>
        <w:tc>
          <w:tcPr>
            <w:tcW w:w="601" w:type="dxa"/>
          </w:tcPr>
          <w:p w:rsidR="0085372C" w:rsidRPr="0085372C" w:rsidRDefault="0085372C" w:rsidP="008537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813" w:type="dxa"/>
          </w:tcPr>
          <w:p w:rsidR="0085372C" w:rsidRPr="00ED6CDD" w:rsidRDefault="0085372C" w:rsidP="00ED6C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6CDD">
              <w:rPr>
                <w:rFonts w:ascii="Arial" w:hAnsi="Arial" w:cs="Arial"/>
                <w:b/>
                <w:sz w:val="24"/>
                <w:szCs w:val="24"/>
              </w:rPr>
              <w:t>CEMENTO</w:t>
            </w:r>
          </w:p>
        </w:tc>
      </w:tr>
      <w:tr w:rsidR="0085372C" w:rsidTr="0085372C">
        <w:trPr>
          <w:trHeight w:val="545"/>
        </w:trPr>
        <w:tc>
          <w:tcPr>
            <w:tcW w:w="511" w:type="dxa"/>
            <w:tcBorders>
              <w:bottom w:val="single" w:sz="4" w:space="0" w:color="auto"/>
            </w:tcBorders>
          </w:tcPr>
          <w:p w:rsidR="0085372C" w:rsidRPr="0085372C" w:rsidRDefault="0085372C" w:rsidP="008537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372C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  <w:p w:rsidR="0085372C" w:rsidRDefault="0085372C" w:rsidP="00853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61" w:type="dxa"/>
            <w:tcBorders>
              <w:bottom w:val="single" w:sz="4" w:space="0" w:color="auto"/>
            </w:tcBorders>
          </w:tcPr>
          <w:p w:rsidR="0085372C" w:rsidRDefault="0085372C" w:rsidP="0085372C">
            <w:pPr>
              <w:ind w:left="7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calentadores Solares</w:t>
            </w:r>
          </w:p>
          <w:p w:rsidR="0085372C" w:rsidRDefault="0085372C" w:rsidP="00FB0C2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1" w:type="dxa"/>
          </w:tcPr>
          <w:p w:rsidR="0085372C" w:rsidRPr="0085372C" w:rsidRDefault="0085372C" w:rsidP="00FB0C2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5372C">
              <w:rPr>
                <w:rFonts w:ascii="Arial" w:hAnsi="Arial" w:cs="Arial"/>
                <w:b/>
                <w:sz w:val="24"/>
                <w:szCs w:val="24"/>
              </w:rPr>
              <w:t>320</w:t>
            </w:r>
          </w:p>
        </w:tc>
        <w:tc>
          <w:tcPr>
            <w:tcW w:w="3813" w:type="dxa"/>
          </w:tcPr>
          <w:p w:rsidR="0085372C" w:rsidRDefault="0085372C" w:rsidP="0085372C">
            <w:pPr>
              <w:ind w:left="9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sacos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de cemento.</w:t>
            </w:r>
          </w:p>
        </w:tc>
      </w:tr>
    </w:tbl>
    <w:p w:rsidR="00FB0C24" w:rsidRDefault="00FB0C24" w:rsidP="00115E1B">
      <w:pPr>
        <w:jc w:val="both"/>
        <w:rPr>
          <w:b/>
          <w:u w:val="single"/>
        </w:rPr>
      </w:pPr>
    </w:p>
    <w:p w:rsidR="00FB0C24" w:rsidRDefault="00FB0C24" w:rsidP="00115E1B">
      <w:pPr>
        <w:jc w:val="both"/>
        <w:rPr>
          <w:b/>
          <w:u w:val="single"/>
        </w:rPr>
      </w:pPr>
    </w:p>
    <w:p w:rsidR="00FB0C24" w:rsidRDefault="00FB0C24" w:rsidP="00115E1B">
      <w:pPr>
        <w:jc w:val="both"/>
        <w:rPr>
          <w:b/>
          <w:u w:val="single"/>
        </w:rPr>
      </w:pPr>
    </w:p>
    <w:p w:rsidR="00FB0C24" w:rsidRDefault="00FB0C24" w:rsidP="00115E1B">
      <w:pPr>
        <w:jc w:val="both"/>
        <w:rPr>
          <w:b/>
          <w:u w:val="single"/>
        </w:rPr>
      </w:pPr>
    </w:p>
    <w:p w:rsidR="00FB0C24" w:rsidRDefault="00FB0C24" w:rsidP="00115E1B">
      <w:pPr>
        <w:jc w:val="both"/>
        <w:rPr>
          <w:b/>
          <w:u w:val="single"/>
        </w:rPr>
      </w:pPr>
    </w:p>
    <w:p w:rsidR="001F1D06" w:rsidRDefault="001F1D06" w:rsidP="00115E1B">
      <w:pPr>
        <w:jc w:val="both"/>
        <w:rPr>
          <w:b/>
          <w:u w:val="single"/>
        </w:rPr>
      </w:pPr>
    </w:p>
    <w:p w:rsidR="001F1D06" w:rsidRDefault="001F1D06" w:rsidP="00115E1B">
      <w:pPr>
        <w:jc w:val="both"/>
        <w:rPr>
          <w:b/>
          <w:u w:val="single"/>
        </w:rPr>
      </w:pPr>
    </w:p>
    <w:p w:rsidR="001F1D06" w:rsidRDefault="001F1D06" w:rsidP="00115E1B">
      <w:pPr>
        <w:jc w:val="both"/>
        <w:rPr>
          <w:b/>
          <w:u w:val="single"/>
        </w:rPr>
      </w:pPr>
    </w:p>
    <w:p w:rsidR="001F1D06" w:rsidRDefault="001F1D06" w:rsidP="00115E1B">
      <w:pPr>
        <w:jc w:val="both"/>
        <w:rPr>
          <w:b/>
          <w:u w:val="single"/>
        </w:rPr>
      </w:pPr>
    </w:p>
    <w:p w:rsidR="001F1D06" w:rsidRDefault="001F1D06" w:rsidP="00115E1B">
      <w:pPr>
        <w:jc w:val="both"/>
        <w:rPr>
          <w:b/>
          <w:u w:val="single"/>
        </w:rPr>
      </w:pPr>
    </w:p>
    <w:p w:rsidR="001F1D06" w:rsidRDefault="001F1D06" w:rsidP="00115E1B">
      <w:pPr>
        <w:jc w:val="both"/>
        <w:rPr>
          <w:b/>
          <w:u w:val="single"/>
        </w:rPr>
      </w:pPr>
    </w:p>
    <w:p w:rsidR="001F1D06" w:rsidRDefault="001F1D06" w:rsidP="00115E1B">
      <w:pPr>
        <w:jc w:val="both"/>
        <w:rPr>
          <w:b/>
          <w:u w:val="single"/>
        </w:rPr>
      </w:pPr>
    </w:p>
    <w:p w:rsidR="001F1D06" w:rsidRDefault="001F1D06" w:rsidP="00115E1B">
      <w:pPr>
        <w:jc w:val="both"/>
        <w:rPr>
          <w:b/>
          <w:u w:val="single"/>
        </w:rPr>
      </w:pPr>
    </w:p>
    <w:p w:rsidR="00FB0C24" w:rsidRDefault="00FB0C24" w:rsidP="00115E1B">
      <w:pPr>
        <w:jc w:val="both"/>
        <w:rPr>
          <w:b/>
          <w:u w:val="single"/>
        </w:rPr>
      </w:pPr>
    </w:p>
    <w:p w:rsidR="00FB0C24" w:rsidRDefault="00FB0C24" w:rsidP="00115E1B">
      <w:pPr>
        <w:jc w:val="both"/>
        <w:rPr>
          <w:b/>
          <w:u w:val="single"/>
        </w:rPr>
      </w:pPr>
    </w:p>
    <w:p w:rsidR="001F1D06" w:rsidRDefault="001F1D06" w:rsidP="00844080">
      <w:pPr>
        <w:rPr>
          <w:rFonts w:ascii="Arial" w:hAnsi="Arial" w:cs="Arial"/>
          <w:b/>
          <w:sz w:val="24"/>
          <w:szCs w:val="24"/>
          <w:u w:val="single"/>
        </w:rPr>
      </w:pPr>
    </w:p>
    <w:p w:rsidR="001F1D06" w:rsidRDefault="001F1D06" w:rsidP="00844080">
      <w:pPr>
        <w:rPr>
          <w:rFonts w:ascii="Arial" w:hAnsi="Arial" w:cs="Arial"/>
          <w:b/>
          <w:sz w:val="24"/>
          <w:szCs w:val="24"/>
          <w:u w:val="single"/>
        </w:rPr>
      </w:pPr>
    </w:p>
    <w:p w:rsidR="006C79DF" w:rsidRDefault="006C79DF" w:rsidP="00844080">
      <w:pPr>
        <w:rPr>
          <w:rFonts w:ascii="Arial" w:hAnsi="Arial" w:cs="Arial"/>
          <w:b/>
          <w:sz w:val="24"/>
          <w:szCs w:val="24"/>
          <w:u w:val="single"/>
        </w:rPr>
      </w:pPr>
      <w:r w:rsidRPr="00FB0C24">
        <w:rPr>
          <w:rFonts w:ascii="Arial" w:hAnsi="Arial" w:cs="Arial"/>
          <w:b/>
          <w:sz w:val="24"/>
          <w:szCs w:val="24"/>
          <w:u w:val="single"/>
        </w:rPr>
        <w:t>PROGRAMA  “JALISCO COMPETITIVO”</w:t>
      </w:r>
    </w:p>
    <w:p w:rsidR="001F1D06" w:rsidRDefault="001F1D06" w:rsidP="00844080">
      <w:pPr>
        <w:rPr>
          <w:rFonts w:ascii="Arial" w:hAnsi="Arial" w:cs="Arial"/>
          <w:b/>
          <w:sz w:val="24"/>
          <w:szCs w:val="24"/>
          <w:u w:val="single"/>
        </w:rPr>
      </w:pPr>
    </w:p>
    <w:p w:rsidR="001F1D06" w:rsidRPr="00FB0C24" w:rsidRDefault="001F1D06" w:rsidP="00844080">
      <w:pPr>
        <w:rPr>
          <w:rFonts w:ascii="Arial" w:hAnsi="Arial" w:cs="Arial"/>
          <w:b/>
          <w:sz w:val="24"/>
          <w:szCs w:val="24"/>
          <w:u w:val="single"/>
        </w:rPr>
      </w:pPr>
    </w:p>
    <w:p w:rsidR="00D633A6" w:rsidRPr="00FB0C24" w:rsidRDefault="006F56F4" w:rsidP="00115E1B">
      <w:pPr>
        <w:jc w:val="both"/>
        <w:rPr>
          <w:rFonts w:ascii="Arial" w:hAnsi="Arial" w:cs="Arial"/>
          <w:sz w:val="24"/>
          <w:szCs w:val="24"/>
        </w:rPr>
      </w:pPr>
      <w:r w:rsidRPr="00FB0C24">
        <w:rPr>
          <w:rFonts w:ascii="Arial" w:hAnsi="Arial" w:cs="Arial"/>
          <w:sz w:val="24"/>
          <w:szCs w:val="24"/>
        </w:rPr>
        <w:tab/>
      </w:r>
      <w:r w:rsidR="00B71E22" w:rsidRPr="00FB0C24">
        <w:rPr>
          <w:rFonts w:ascii="Arial" w:hAnsi="Arial" w:cs="Arial"/>
          <w:sz w:val="24"/>
          <w:szCs w:val="24"/>
        </w:rPr>
        <w:t xml:space="preserve">La </w:t>
      </w:r>
      <w:r w:rsidR="00F14D16" w:rsidRPr="00FB0C24">
        <w:rPr>
          <w:rFonts w:ascii="Arial" w:hAnsi="Arial" w:cs="Arial"/>
          <w:sz w:val="24"/>
          <w:szCs w:val="24"/>
        </w:rPr>
        <w:t>Dirección</w:t>
      </w:r>
      <w:r w:rsidR="003113CB" w:rsidRPr="00FB0C24">
        <w:rPr>
          <w:rFonts w:ascii="Arial" w:hAnsi="Arial" w:cs="Arial"/>
          <w:sz w:val="24"/>
          <w:szCs w:val="24"/>
        </w:rPr>
        <w:t xml:space="preserve"> de </w:t>
      </w:r>
      <w:r w:rsidR="00F14D16" w:rsidRPr="00FB0C24">
        <w:rPr>
          <w:rFonts w:ascii="Arial" w:hAnsi="Arial" w:cs="Arial"/>
          <w:sz w:val="24"/>
          <w:szCs w:val="24"/>
        </w:rPr>
        <w:t>Promoción</w:t>
      </w:r>
      <w:r w:rsidR="003113CB" w:rsidRPr="00FB0C24">
        <w:rPr>
          <w:rFonts w:ascii="Arial" w:hAnsi="Arial" w:cs="Arial"/>
          <w:sz w:val="24"/>
          <w:szCs w:val="24"/>
        </w:rPr>
        <w:t xml:space="preserve"> </w:t>
      </w:r>
      <w:r w:rsidR="00F14D16" w:rsidRPr="00FB0C24">
        <w:rPr>
          <w:rFonts w:ascii="Arial" w:hAnsi="Arial" w:cs="Arial"/>
          <w:sz w:val="24"/>
          <w:szCs w:val="24"/>
        </w:rPr>
        <w:t>Económica</w:t>
      </w:r>
      <w:r w:rsidR="003113CB" w:rsidRPr="00FB0C24">
        <w:rPr>
          <w:rFonts w:ascii="Arial" w:hAnsi="Arial" w:cs="Arial"/>
          <w:sz w:val="24"/>
          <w:szCs w:val="24"/>
        </w:rPr>
        <w:t xml:space="preserve">   informa</w:t>
      </w:r>
      <w:r w:rsidR="00B71E22" w:rsidRPr="00FB0C24">
        <w:rPr>
          <w:rFonts w:ascii="Arial" w:hAnsi="Arial" w:cs="Arial"/>
          <w:sz w:val="24"/>
          <w:szCs w:val="24"/>
        </w:rPr>
        <w:t xml:space="preserve"> por medio de las redes sociales del </w:t>
      </w:r>
      <w:r w:rsidR="008D0842" w:rsidRPr="00FB0C24">
        <w:rPr>
          <w:rFonts w:ascii="Arial" w:hAnsi="Arial" w:cs="Arial"/>
          <w:sz w:val="24"/>
          <w:szCs w:val="24"/>
        </w:rPr>
        <w:t>Ayuntamiento</w:t>
      </w:r>
      <w:r w:rsidR="00B71E22" w:rsidRPr="00FB0C24">
        <w:rPr>
          <w:rFonts w:ascii="Arial" w:hAnsi="Arial" w:cs="Arial"/>
          <w:sz w:val="24"/>
          <w:szCs w:val="24"/>
        </w:rPr>
        <w:t xml:space="preserve"> </w:t>
      </w:r>
      <w:r w:rsidR="008D0842" w:rsidRPr="00FB0C24">
        <w:rPr>
          <w:rFonts w:ascii="Arial" w:hAnsi="Arial" w:cs="Arial"/>
          <w:sz w:val="24"/>
          <w:szCs w:val="24"/>
        </w:rPr>
        <w:t xml:space="preserve"> y vía telefónica </w:t>
      </w:r>
      <w:r w:rsidR="00B71E22" w:rsidRPr="00FB0C24">
        <w:rPr>
          <w:rFonts w:ascii="Arial" w:hAnsi="Arial" w:cs="Arial"/>
          <w:sz w:val="24"/>
          <w:szCs w:val="24"/>
        </w:rPr>
        <w:t xml:space="preserve">a </w:t>
      </w:r>
      <w:r w:rsidR="00591B31" w:rsidRPr="00FB0C24">
        <w:rPr>
          <w:rFonts w:ascii="Arial" w:hAnsi="Arial" w:cs="Arial"/>
          <w:sz w:val="24"/>
          <w:szCs w:val="24"/>
        </w:rPr>
        <w:t>las Micro, Pequeñas y Medianas empresas</w:t>
      </w:r>
      <w:r w:rsidR="004F3B3B" w:rsidRPr="00FB0C24">
        <w:rPr>
          <w:rFonts w:ascii="Arial" w:hAnsi="Arial" w:cs="Arial"/>
          <w:sz w:val="24"/>
          <w:szCs w:val="24"/>
        </w:rPr>
        <w:t xml:space="preserve"> y Artesanos del </w:t>
      </w:r>
      <w:r w:rsidR="00591B31" w:rsidRPr="00FB0C24">
        <w:rPr>
          <w:rFonts w:ascii="Arial" w:hAnsi="Arial" w:cs="Arial"/>
          <w:sz w:val="24"/>
          <w:szCs w:val="24"/>
        </w:rPr>
        <w:t>MUNICIPIO</w:t>
      </w:r>
      <w:r w:rsidR="004F3B3B" w:rsidRPr="00FB0C24">
        <w:rPr>
          <w:rFonts w:ascii="Arial" w:hAnsi="Arial" w:cs="Arial"/>
          <w:sz w:val="24"/>
          <w:szCs w:val="24"/>
        </w:rPr>
        <w:t xml:space="preserve">, </w:t>
      </w:r>
      <w:r w:rsidR="00591B31" w:rsidRPr="00FB0C24">
        <w:rPr>
          <w:rFonts w:ascii="Arial" w:hAnsi="Arial" w:cs="Arial"/>
          <w:sz w:val="24"/>
          <w:szCs w:val="24"/>
        </w:rPr>
        <w:t xml:space="preserve"> </w:t>
      </w:r>
      <w:r w:rsidR="00D633A6" w:rsidRPr="00FB0C24">
        <w:rPr>
          <w:rFonts w:ascii="Arial" w:hAnsi="Arial" w:cs="Arial"/>
          <w:sz w:val="24"/>
          <w:szCs w:val="24"/>
        </w:rPr>
        <w:t>la Apertura del</w:t>
      </w:r>
      <w:r w:rsidR="003113CB" w:rsidRPr="00FB0C24">
        <w:rPr>
          <w:rFonts w:ascii="Arial" w:hAnsi="Arial" w:cs="Arial"/>
          <w:sz w:val="24"/>
          <w:szCs w:val="24"/>
        </w:rPr>
        <w:t xml:space="preserve"> </w:t>
      </w:r>
      <w:r w:rsidR="003113CB" w:rsidRPr="00FB0C24">
        <w:rPr>
          <w:rFonts w:ascii="Arial" w:hAnsi="Arial" w:cs="Arial"/>
          <w:b/>
          <w:sz w:val="24"/>
          <w:szCs w:val="24"/>
        </w:rPr>
        <w:t>Programa de JALISCO COMPETITIVO</w:t>
      </w:r>
      <w:r w:rsidR="00D633A6" w:rsidRPr="00FB0C24">
        <w:rPr>
          <w:rFonts w:ascii="Arial" w:hAnsi="Arial" w:cs="Arial"/>
          <w:sz w:val="24"/>
          <w:szCs w:val="24"/>
        </w:rPr>
        <w:t xml:space="preserve">  </w:t>
      </w:r>
      <w:r w:rsidR="00591B31" w:rsidRPr="00FB0C24">
        <w:rPr>
          <w:rFonts w:ascii="Arial" w:hAnsi="Arial" w:cs="Arial"/>
          <w:sz w:val="24"/>
          <w:szCs w:val="24"/>
        </w:rPr>
        <w:t>bajo las</w:t>
      </w:r>
      <w:r w:rsidR="004F3B3B" w:rsidRPr="00FB0C24">
        <w:rPr>
          <w:rFonts w:ascii="Arial" w:hAnsi="Arial" w:cs="Arial"/>
          <w:sz w:val="24"/>
          <w:szCs w:val="24"/>
        </w:rPr>
        <w:t xml:space="preserve"> siguientes</w:t>
      </w:r>
      <w:r w:rsidR="00591B31" w:rsidRPr="00FB0C24">
        <w:rPr>
          <w:rFonts w:ascii="Arial" w:hAnsi="Arial" w:cs="Arial"/>
          <w:sz w:val="24"/>
          <w:szCs w:val="24"/>
        </w:rPr>
        <w:t xml:space="preserve"> CONVOCATO</w:t>
      </w:r>
      <w:r w:rsidR="004F3B3B" w:rsidRPr="00FB0C24">
        <w:rPr>
          <w:rFonts w:ascii="Arial" w:hAnsi="Arial" w:cs="Arial"/>
          <w:sz w:val="24"/>
          <w:szCs w:val="24"/>
        </w:rPr>
        <w:t>RÍAS.</w:t>
      </w:r>
      <w:r w:rsidR="00115E1B" w:rsidRPr="00FB0C24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aconcuadrcula"/>
        <w:tblW w:w="9621" w:type="dxa"/>
        <w:tblLook w:val="04A0" w:firstRow="1" w:lastRow="0" w:firstColumn="1" w:lastColumn="0" w:noHBand="0" w:noVBand="1"/>
      </w:tblPr>
      <w:tblGrid>
        <w:gridCol w:w="723"/>
        <w:gridCol w:w="2646"/>
        <w:gridCol w:w="3846"/>
        <w:gridCol w:w="2406"/>
      </w:tblGrid>
      <w:tr w:rsidR="00D633A6" w:rsidRPr="001F1D06" w:rsidTr="00870AB5">
        <w:trPr>
          <w:trHeight w:val="270"/>
        </w:trPr>
        <w:tc>
          <w:tcPr>
            <w:tcW w:w="723" w:type="dxa"/>
          </w:tcPr>
          <w:p w:rsidR="00D633A6" w:rsidRPr="001F1D06" w:rsidRDefault="00D633A6" w:rsidP="00F14D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D06"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</w:tc>
        <w:tc>
          <w:tcPr>
            <w:tcW w:w="2646" w:type="dxa"/>
          </w:tcPr>
          <w:p w:rsidR="00D633A6" w:rsidRPr="001F1D06" w:rsidRDefault="00D633A6" w:rsidP="00F14D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D06">
              <w:rPr>
                <w:rFonts w:ascii="Arial" w:hAnsi="Arial" w:cs="Arial"/>
                <w:b/>
                <w:sz w:val="20"/>
                <w:szCs w:val="20"/>
              </w:rPr>
              <w:t>Rubro de apoyo</w:t>
            </w:r>
          </w:p>
        </w:tc>
        <w:tc>
          <w:tcPr>
            <w:tcW w:w="3846" w:type="dxa"/>
          </w:tcPr>
          <w:p w:rsidR="00D633A6" w:rsidRPr="001F1D06" w:rsidRDefault="00D633A6" w:rsidP="00F14D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D06">
              <w:rPr>
                <w:rFonts w:ascii="Arial" w:hAnsi="Arial" w:cs="Arial"/>
                <w:b/>
                <w:sz w:val="20"/>
                <w:szCs w:val="20"/>
              </w:rPr>
              <w:t>Destino del recurso</w:t>
            </w:r>
          </w:p>
        </w:tc>
        <w:tc>
          <w:tcPr>
            <w:tcW w:w="2406" w:type="dxa"/>
          </w:tcPr>
          <w:p w:rsidR="00D633A6" w:rsidRPr="001F1D06" w:rsidRDefault="00870AB5" w:rsidP="00F14D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D06">
              <w:rPr>
                <w:rFonts w:ascii="Arial" w:hAnsi="Arial" w:cs="Arial"/>
                <w:b/>
                <w:sz w:val="20"/>
                <w:szCs w:val="20"/>
              </w:rPr>
              <w:t xml:space="preserve">%  Máximo </w:t>
            </w:r>
            <w:r w:rsidR="00D633A6" w:rsidRPr="001F1D06">
              <w:rPr>
                <w:rFonts w:ascii="Arial" w:hAnsi="Arial" w:cs="Arial"/>
                <w:b/>
                <w:sz w:val="20"/>
                <w:szCs w:val="20"/>
              </w:rPr>
              <w:t xml:space="preserve"> de Apoyo</w:t>
            </w:r>
          </w:p>
        </w:tc>
      </w:tr>
      <w:tr w:rsidR="00D633A6" w:rsidRPr="001F1D06" w:rsidTr="0054270D">
        <w:trPr>
          <w:trHeight w:val="541"/>
        </w:trPr>
        <w:tc>
          <w:tcPr>
            <w:tcW w:w="723" w:type="dxa"/>
            <w:vAlign w:val="center"/>
          </w:tcPr>
          <w:p w:rsidR="00D633A6" w:rsidRPr="001F1D06" w:rsidRDefault="00D633A6" w:rsidP="005427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46" w:type="dxa"/>
            <w:vAlign w:val="center"/>
          </w:tcPr>
          <w:p w:rsidR="00D633A6" w:rsidRPr="001F1D06" w:rsidRDefault="00D633A6" w:rsidP="005427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D06">
              <w:rPr>
                <w:rFonts w:ascii="Arial" w:hAnsi="Arial" w:cs="Arial"/>
                <w:b/>
                <w:sz w:val="20"/>
                <w:szCs w:val="20"/>
              </w:rPr>
              <w:t xml:space="preserve">Implementación de la solución digital en </w:t>
            </w:r>
            <w:proofErr w:type="spellStart"/>
            <w:r w:rsidRPr="001F1D06">
              <w:rPr>
                <w:rFonts w:ascii="Arial" w:hAnsi="Arial" w:cs="Arial"/>
                <w:b/>
                <w:sz w:val="20"/>
                <w:szCs w:val="20"/>
              </w:rPr>
              <w:t>MiPyMes</w:t>
            </w:r>
            <w:proofErr w:type="spellEnd"/>
            <w:r w:rsidRPr="001F1D0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B71E22" w:rsidRPr="001F1D06" w:rsidRDefault="00B71E22" w:rsidP="005427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D06">
              <w:rPr>
                <w:rFonts w:ascii="Arial" w:hAnsi="Arial" w:cs="Arial"/>
                <w:b/>
                <w:sz w:val="20"/>
                <w:szCs w:val="20"/>
              </w:rPr>
              <w:t>Fecha de a</w:t>
            </w:r>
            <w:r w:rsidR="008D0842" w:rsidRPr="001F1D0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F1D06">
              <w:rPr>
                <w:rFonts w:ascii="Arial" w:hAnsi="Arial" w:cs="Arial"/>
                <w:b/>
                <w:sz w:val="20"/>
                <w:szCs w:val="20"/>
              </w:rPr>
              <w:t xml:space="preserve">partir del 24 de abril al 03 de  junio </w:t>
            </w:r>
          </w:p>
        </w:tc>
        <w:tc>
          <w:tcPr>
            <w:tcW w:w="3846" w:type="dxa"/>
          </w:tcPr>
          <w:p w:rsidR="00D633A6" w:rsidRPr="001F1D06" w:rsidRDefault="00D633A6" w:rsidP="00870AB5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>Apoyo pa</w:t>
            </w:r>
            <w:r w:rsidR="00870AB5" w:rsidRPr="001F1D06">
              <w:rPr>
                <w:rFonts w:ascii="Arial" w:hAnsi="Arial" w:cs="Arial"/>
                <w:sz w:val="20"/>
                <w:szCs w:val="20"/>
              </w:rPr>
              <w:t>ra la compra de Software y hardw</w:t>
            </w:r>
            <w:r w:rsidRPr="001F1D06">
              <w:rPr>
                <w:rFonts w:ascii="Arial" w:hAnsi="Arial" w:cs="Arial"/>
                <w:sz w:val="20"/>
                <w:szCs w:val="20"/>
              </w:rPr>
              <w:t>are</w:t>
            </w:r>
          </w:p>
        </w:tc>
        <w:tc>
          <w:tcPr>
            <w:tcW w:w="2406" w:type="dxa"/>
          </w:tcPr>
          <w:p w:rsidR="00D633A6" w:rsidRPr="001F1D06" w:rsidRDefault="00D633A6" w:rsidP="00870AB5">
            <w:pPr>
              <w:rPr>
                <w:rFonts w:ascii="Arial" w:hAnsi="Arial" w:cs="Arial"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 xml:space="preserve">Porcentaje máximo </w:t>
            </w:r>
            <w:r w:rsidR="00870AB5" w:rsidRPr="001F1D06">
              <w:rPr>
                <w:rFonts w:ascii="Arial" w:hAnsi="Arial" w:cs="Arial"/>
                <w:sz w:val="20"/>
                <w:szCs w:val="20"/>
              </w:rPr>
              <w:t xml:space="preserve">de  apoyo </w:t>
            </w:r>
            <w:r w:rsidRPr="001F1D06">
              <w:rPr>
                <w:rFonts w:ascii="Arial" w:hAnsi="Arial" w:cs="Arial"/>
                <w:sz w:val="20"/>
                <w:szCs w:val="20"/>
              </w:rPr>
              <w:t xml:space="preserve">80% </w:t>
            </w:r>
            <w:r w:rsidR="00115E1B" w:rsidRPr="001F1D06">
              <w:rPr>
                <w:rFonts w:ascii="Arial" w:hAnsi="Arial" w:cs="Arial"/>
                <w:sz w:val="20"/>
                <w:szCs w:val="20"/>
              </w:rPr>
              <w:t xml:space="preserve"> (hasta $40,000.00 por  negocio</w:t>
            </w:r>
            <w:r w:rsidR="00870AB5" w:rsidRPr="001F1D0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4270D" w:rsidRPr="001F1D06" w:rsidTr="0054270D">
        <w:trPr>
          <w:trHeight w:val="800"/>
        </w:trPr>
        <w:tc>
          <w:tcPr>
            <w:tcW w:w="723" w:type="dxa"/>
            <w:vMerge w:val="restart"/>
            <w:vAlign w:val="center"/>
          </w:tcPr>
          <w:p w:rsidR="0054270D" w:rsidRPr="001F1D06" w:rsidRDefault="0054270D" w:rsidP="005427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46" w:type="dxa"/>
            <w:vMerge w:val="restart"/>
            <w:vAlign w:val="center"/>
          </w:tcPr>
          <w:p w:rsidR="0054270D" w:rsidRPr="001F1D06" w:rsidRDefault="0054270D" w:rsidP="005427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D06">
              <w:rPr>
                <w:rFonts w:ascii="Arial" w:hAnsi="Arial" w:cs="Arial"/>
                <w:b/>
                <w:sz w:val="20"/>
                <w:szCs w:val="20"/>
              </w:rPr>
              <w:t>Fortalecimiento de cadenas Productivas y su proveeduría</w:t>
            </w:r>
          </w:p>
          <w:p w:rsidR="00B71E22" w:rsidRPr="001F1D06" w:rsidRDefault="00B71E22" w:rsidP="005427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D06">
              <w:rPr>
                <w:rFonts w:ascii="Arial" w:hAnsi="Arial" w:cs="Arial"/>
                <w:b/>
                <w:sz w:val="20"/>
                <w:szCs w:val="20"/>
              </w:rPr>
              <w:t xml:space="preserve">Vigencia a partir de 09 de abril al 03 de junio </w:t>
            </w:r>
          </w:p>
        </w:tc>
        <w:tc>
          <w:tcPr>
            <w:tcW w:w="3846" w:type="dxa"/>
          </w:tcPr>
          <w:p w:rsidR="0054270D" w:rsidRPr="001F1D06" w:rsidRDefault="0054270D" w:rsidP="0054270D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>Apoyo para el pago de horarios de la consultoría.</w:t>
            </w:r>
          </w:p>
          <w:p w:rsidR="0054270D" w:rsidRPr="001F1D06" w:rsidRDefault="0054270D" w:rsidP="0054270D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</w:tcPr>
          <w:p w:rsidR="0054270D" w:rsidRPr="001F1D06" w:rsidRDefault="0054270D" w:rsidP="0054270D">
            <w:pPr>
              <w:rPr>
                <w:rFonts w:ascii="Arial" w:hAnsi="Arial" w:cs="Arial"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>Porcentaje máximo de 50% (hasta $50,000.00 pesos por empresa)</w:t>
            </w:r>
          </w:p>
        </w:tc>
      </w:tr>
      <w:tr w:rsidR="0054270D" w:rsidRPr="001F1D06" w:rsidTr="0054270D">
        <w:trPr>
          <w:trHeight w:val="823"/>
        </w:trPr>
        <w:tc>
          <w:tcPr>
            <w:tcW w:w="723" w:type="dxa"/>
            <w:vMerge/>
            <w:vAlign w:val="center"/>
          </w:tcPr>
          <w:p w:rsidR="0054270D" w:rsidRPr="001F1D06" w:rsidRDefault="0054270D" w:rsidP="005427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54270D" w:rsidRPr="001F1D06" w:rsidRDefault="005427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6" w:type="dxa"/>
          </w:tcPr>
          <w:p w:rsidR="0054270D" w:rsidRPr="001F1D06" w:rsidRDefault="0054270D" w:rsidP="0054270D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>Apoyo para la compra de maquinaria</w:t>
            </w:r>
            <w:r w:rsidR="00115E1B" w:rsidRPr="001F1D06">
              <w:rPr>
                <w:rFonts w:ascii="Arial" w:hAnsi="Arial" w:cs="Arial"/>
                <w:sz w:val="20"/>
                <w:szCs w:val="20"/>
              </w:rPr>
              <w:t xml:space="preserve"> nueva para </w:t>
            </w:r>
            <w:r w:rsidRPr="001F1D06">
              <w:rPr>
                <w:rFonts w:ascii="Arial" w:hAnsi="Arial" w:cs="Arial"/>
                <w:sz w:val="20"/>
                <w:szCs w:val="20"/>
              </w:rPr>
              <w:t xml:space="preserve"> manufactura productiva.</w:t>
            </w:r>
          </w:p>
        </w:tc>
        <w:tc>
          <w:tcPr>
            <w:tcW w:w="2406" w:type="dxa"/>
          </w:tcPr>
          <w:p w:rsidR="0054270D" w:rsidRPr="001F1D06" w:rsidRDefault="0054270D" w:rsidP="0054270D">
            <w:pPr>
              <w:rPr>
                <w:rFonts w:ascii="Arial" w:hAnsi="Arial" w:cs="Arial"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>Porcentaje máximo de apoyo 50% (hasta $300,000.00)</w:t>
            </w:r>
          </w:p>
        </w:tc>
      </w:tr>
      <w:tr w:rsidR="00044B95" w:rsidRPr="001F1D06" w:rsidTr="004F3B3B">
        <w:trPr>
          <w:trHeight w:val="1237"/>
        </w:trPr>
        <w:tc>
          <w:tcPr>
            <w:tcW w:w="723" w:type="dxa"/>
            <w:vMerge w:val="restart"/>
            <w:vAlign w:val="center"/>
          </w:tcPr>
          <w:p w:rsidR="00044B95" w:rsidRPr="001F1D06" w:rsidRDefault="00044B95" w:rsidP="004F3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46" w:type="dxa"/>
            <w:vMerge w:val="restart"/>
            <w:vAlign w:val="center"/>
          </w:tcPr>
          <w:p w:rsidR="00044B95" w:rsidRPr="001F1D06" w:rsidRDefault="00044B95" w:rsidP="00B71E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D06">
              <w:rPr>
                <w:rFonts w:ascii="Arial" w:hAnsi="Arial" w:cs="Arial"/>
                <w:b/>
                <w:sz w:val="20"/>
                <w:szCs w:val="20"/>
              </w:rPr>
              <w:t>Formación empresarial y capacitación de mano de obra de alto valor agregado.(ARTESANOS)</w:t>
            </w:r>
          </w:p>
          <w:p w:rsidR="00B71E22" w:rsidRPr="001F1D06" w:rsidRDefault="00B71E22" w:rsidP="00B71E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D06">
              <w:rPr>
                <w:rFonts w:ascii="Arial" w:hAnsi="Arial" w:cs="Arial"/>
                <w:b/>
                <w:sz w:val="20"/>
                <w:szCs w:val="20"/>
              </w:rPr>
              <w:t>Vigencia a partir de 30 de abril al 10 de junio del 2019</w:t>
            </w:r>
          </w:p>
        </w:tc>
        <w:tc>
          <w:tcPr>
            <w:tcW w:w="3846" w:type="dxa"/>
            <w:vAlign w:val="center"/>
          </w:tcPr>
          <w:p w:rsidR="00044B95" w:rsidRPr="001F1D06" w:rsidRDefault="00044B95" w:rsidP="004F3B3B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 xml:space="preserve">Apoyo para el pago de los servicios del instructor </w:t>
            </w:r>
            <w:r w:rsidR="004F3B3B" w:rsidRPr="001F1D06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1F1D06">
              <w:rPr>
                <w:rFonts w:ascii="Arial" w:hAnsi="Arial" w:cs="Arial"/>
                <w:sz w:val="20"/>
                <w:szCs w:val="20"/>
              </w:rPr>
              <w:t xml:space="preserve">capacitador. </w:t>
            </w:r>
            <w:r w:rsidRPr="001F1D06">
              <w:rPr>
                <w:rFonts w:ascii="Arial" w:hAnsi="Arial" w:cs="Arial"/>
                <w:b/>
                <w:sz w:val="20"/>
                <w:szCs w:val="20"/>
              </w:rPr>
              <w:t>En talleres en técnica artesanales y procesos</w:t>
            </w:r>
          </w:p>
        </w:tc>
        <w:tc>
          <w:tcPr>
            <w:tcW w:w="2406" w:type="dxa"/>
            <w:vAlign w:val="center"/>
          </w:tcPr>
          <w:p w:rsidR="00044B95" w:rsidRPr="001F1D06" w:rsidRDefault="00044B95" w:rsidP="004F3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>Apoyo  hasta $60,000.00 pesos  m.n.)</w:t>
            </w:r>
          </w:p>
        </w:tc>
      </w:tr>
      <w:tr w:rsidR="00044B95" w:rsidRPr="001F1D06" w:rsidTr="004F3B3B">
        <w:trPr>
          <w:trHeight w:val="1464"/>
        </w:trPr>
        <w:tc>
          <w:tcPr>
            <w:tcW w:w="723" w:type="dxa"/>
            <w:vMerge/>
            <w:vAlign w:val="center"/>
          </w:tcPr>
          <w:p w:rsidR="00044B95" w:rsidRPr="001F1D06" w:rsidRDefault="00044B95" w:rsidP="004F3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6" w:type="dxa"/>
            <w:vMerge/>
            <w:vAlign w:val="center"/>
          </w:tcPr>
          <w:p w:rsidR="00044B95" w:rsidRPr="001F1D06" w:rsidRDefault="00044B95" w:rsidP="004F3B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46" w:type="dxa"/>
            <w:vAlign w:val="center"/>
          </w:tcPr>
          <w:p w:rsidR="00044B95" w:rsidRPr="001F1D06" w:rsidRDefault="00044B95" w:rsidP="004F3B3B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>Apoyo para el pago de los servicios de instructor</w:t>
            </w:r>
            <w:r w:rsidR="004F3B3B" w:rsidRPr="001F1D06">
              <w:rPr>
                <w:rFonts w:ascii="Arial" w:hAnsi="Arial" w:cs="Arial"/>
                <w:sz w:val="20"/>
                <w:szCs w:val="20"/>
              </w:rPr>
              <w:t xml:space="preserve">  /</w:t>
            </w:r>
            <w:r w:rsidRPr="001F1D06">
              <w:rPr>
                <w:rFonts w:ascii="Arial" w:hAnsi="Arial" w:cs="Arial"/>
                <w:sz w:val="20"/>
                <w:szCs w:val="20"/>
              </w:rPr>
              <w:t xml:space="preserve"> capacitador </w:t>
            </w:r>
            <w:r w:rsidRPr="001F1D06">
              <w:rPr>
                <w:rFonts w:ascii="Arial" w:hAnsi="Arial" w:cs="Arial"/>
                <w:b/>
                <w:sz w:val="20"/>
                <w:szCs w:val="20"/>
              </w:rPr>
              <w:t>en temas empresariales y/o administrativos</w:t>
            </w:r>
          </w:p>
          <w:p w:rsidR="00044B95" w:rsidRPr="001F1D06" w:rsidRDefault="00044B95" w:rsidP="004F3B3B">
            <w:pPr>
              <w:pStyle w:val="Prrafodelist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:rsidR="00044B95" w:rsidRPr="001F1D06" w:rsidRDefault="00044B95" w:rsidP="004F3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>Apoyo  hasta $60,000.00 pesos  m.n.)</w:t>
            </w:r>
          </w:p>
        </w:tc>
      </w:tr>
      <w:tr w:rsidR="00044B95" w:rsidRPr="001F1D06" w:rsidTr="004F3B3B">
        <w:trPr>
          <w:trHeight w:val="1839"/>
        </w:trPr>
        <w:tc>
          <w:tcPr>
            <w:tcW w:w="723" w:type="dxa"/>
            <w:vMerge/>
            <w:vAlign w:val="center"/>
          </w:tcPr>
          <w:p w:rsidR="00044B95" w:rsidRPr="001F1D06" w:rsidRDefault="00044B95" w:rsidP="004F3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6" w:type="dxa"/>
            <w:vMerge/>
            <w:vAlign w:val="center"/>
          </w:tcPr>
          <w:p w:rsidR="00044B95" w:rsidRPr="001F1D06" w:rsidRDefault="00044B95" w:rsidP="004F3B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46" w:type="dxa"/>
            <w:vAlign w:val="center"/>
          </w:tcPr>
          <w:p w:rsidR="00044B95" w:rsidRPr="001F1D06" w:rsidRDefault="00044B95" w:rsidP="004F3B3B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 xml:space="preserve">Apoyo para el pago de los servicios de instructor </w:t>
            </w:r>
            <w:r w:rsidR="004F3B3B" w:rsidRPr="001F1D06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1F1D06">
              <w:rPr>
                <w:rFonts w:ascii="Arial" w:hAnsi="Arial" w:cs="Arial"/>
                <w:sz w:val="20"/>
                <w:szCs w:val="20"/>
              </w:rPr>
              <w:t xml:space="preserve">capacitador, </w:t>
            </w:r>
            <w:r w:rsidRPr="001F1D06">
              <w:rPr>
                <w:rFonts w:ascii="Arial" w:hAnsi="Arial" w:cs="Arial"/>
                <w:b/>
                <w:sz w:val="20"/>
                <w:szCs w:val="20"/>
              </w:rPr>
              <w:t>Diplomado especializados para la profesionalización del sector artesanal</w:t>
            </w:r>
          </w:p>
          <w:p w:rsidR="00044B95" w:rsidRPr="001F1D06" w:rsidRDefault="00044B95" w:rsidP="004F3B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:rsidR="00044B95" w:rsidRPr="001F1D06" w:rsidRDefault="004F3B3B" w:rsidP="004F3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>Apoyo  hasta $200</w:t>
            </w:r>
            <w:r w:rsidR="00044B95" w:rsidRPr="001F1D06">
              <w:rPr>
                <w:rFonts w:ascii="Arial" w:hAnsi="Arial" w:cs="Arial"/>
                <w:sz w:val="20"/>
                <w:szCs w:val="20"/>
              </w:rPr>
              <w:t>,000.00 pesos  m.n.)</w:t>
            </w:r>
          </w:p>
        </w:tc>
      </w:tr>
      <w:tr w:rsidR="00044B95" w:rsidRPr="001F1D06" w:rsidTr="004F3B3B">
        <w:trPr>
          <w:trHeight w:val="847"/>
        </w:trPr>
        <w:tc>
          <w:tcPr>
            <w:tcW w:w="723" w:type="dxa"/>
            <w:vMerge/>
            <w:vAlign w:val="center"/>
          </w:tcPr>
          <w:p w:rsidR="00044B95" w:rsidRPr="001F1D06" w:rsidRDefault="00044B95" w:rsidP="004F3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6" w:type="dxa"/>
            <w:vMerge/>
            <w:vAlign w:val="center"/>
          </w:tcPr>
          <w:p w:rsidR="00044B95" w:rsidRPr="001F1D06" w:rsidRDefault="00044B95" w:rsidP="004F3B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46" w:type="dxa"/>
            <w:vAlign w:val="center"/>
          </w:tcPr>
          <w:p w:rsidR="00044B95" w:rsidRPr="001F1D06" w:rsidRDefault="00044B95" w:rsidP="004F3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44B95" w:rsidRPr="001F1D06" w:rsidRDefault="00044B95" w:rsidP="004F3B3B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>Apoyo para el pago de los servicios de instructor</w:t>
            </w:r>
            <w:r w:rsidR="004F3B3B" w:rsidRPr="001F1D06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1F1D06">
              <w:rPr>
                <w:rFonts w:ascii="Arial" w:hAnsi="Arial" w:cs="Arial"/>
                <w:sz w:val="20"/>
                <w:szCs w:val="20"/>
              </w:rPr>
              <w:t xml:space="preserve"> capacitador, </w:t>
            </w:r>
            <w:r w:rsidRPr="001F1D06">
              <w:rPr>
                <w:rFonts w:ascii="Arial" w:hAnsi="Arial" w:cs="Arial"/>
                <w:b/>
                <w:sz w:val="20"/>
                <w:szCs w:val="20"/>
              </w:rPr>
              <w:t>Talleres de capacitación de jóvenes aprendices en técnica artesanales</w:t>
            </w:r>
          </w:p>
          <w:p w:rsidR="00044B95" w:rsidRPr="001F1D06" w:rsidRDefault="00044B95" w:rsidP="004F3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6" w:type="dxa"/>
            <w:vAlign w:val="center"/>
          </w:tcPr>
          <w:p w:rsidR="00044B95" w:rsidRPr="001F1D06" w:rsidRDefault="00044B95" w:rsidP="004F3B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1D06">
              <w:rPr>
                <w:rFonts w:ascii="Arial" w:hAnsi="Arial" w:cs="Arial"/>
                <w:sz w:val="20"/>
                <w:szCs w:val="20"/>
              </w:rPr>
              <w:t>Apoyo $30,000.00 pesos  m.n.</w:t>
            </w:r>
          </w:p>
        </w:tc>
      </w:tr>
    </w:tbl>
    <w:p w:rsidR="001F1D06" w:rsidRDefault="001F1D06" w:rsidP="00FE560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F1D06" w:rsidRDefault="001F1D06" w:rsidP="00FE560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F1D06" w:rsidRPr="001F1D06" w:rsidRDefault="001F1D06" w:rsidP="001F1D06">
      <w:pPr>
        <w:jc w:val="center"/>
        <w:rPr>
          <w:rFonts w:ascii="Arial" w:hAnsi="Arial" w:cs="Arial"/>
          <w:b/>
          <w:sz w:val="28"/>
          <w:szCs w:val="24"/>
          <w:u w:val="single"/>
        </w:rPr>
      </w:pPr>
    </w:p>
    <w:p w:rsidR="008D0842" w:rsidRPr="001F1D06" w:rsidRDefault="006C79DF" w:rsidP="001F1D06">
      <w:pPr>
        <w:jc w:val="center"/>
        <w:rPr>
          <w:rFonts w:ascii="Arial" w:hAnsi="Arial" w:cs="Arial"/>
          <w:b/>
          <w:sz w:val="28"/>
          <w:szCs w:val="24"/>
          <w:u w:val="single"/>
        </w:rPr>
      </w:pPr>
      <w:r w:rsidRPr="001F1D06">
        <w:rPr>
          <w:rFonts w:ascii="Arial" w:hAnsi="Arial" w:cs="Arial"/>
          <w:b/>
          <w:sz w:val="28"/>
          <w:szCs w:val="24"/>
          <w:u w:val="single"/>
        </w:rPr>
        <w:t>CREDITO FOJAL</w:t>
      </w:r>
    </w:p>
    <w:p w:rsidR="001F1D06" w:rsidRDefault="001F1D06" w:rsidP="00FE560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F1D06" w:rsidRDefault="001F1D06" w:rsidP="00FE560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F1D06" w:rsidRPr="00844080" w:rsidRDefault="001F1D06" w:rsidP="00FE560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D0842" w:rsidRPr="00FB0C24" w:rsidRDefault="006F56F4" w:rsidP="00FE5604">
      <w:pPr>
        <w:jc w:val="both"/>
        <w:rPr>
          <w:rFonts w:ascii="Arial" w:hAnsi="Arial" w:cs="Arial"/>
          <w:sz w:val="24"/>
          <w:szCs w:val="24"/>
        </w:rPr>
      </w:pPr>
      <w:r w:rsidRPr="00FB0C24">
        <w:rPr>
          <w:rFonts w:ascii="Arial" w:hAnsi="Arial" w:cs="Arial"/>
          <w:sz w:val="24"/>
          <w:szCs w:val="24"/>
        </w:rPr>
        <w:tab/>
      </w:r>
      <w:r w:rsidR="008D0842" w:rsidRPr="00FB0C24">
        <w:rPr>
          <w:rFonts w:ascii="Arial" w:hAnsi="Arial" w:cs="Arial"/>
          <w:b/>
          <w:sz w:val="24"/>
          <w:szCs w:val="24"/>
        </w:rPr>
        <w:t>El lunes 20 de mayo</w:t>
      </w:r>
      <w:r w:rsidR="00553682" w:rsidRPr="00FB0C24">
        <w:rPr>
          <w:rFonts w:ascii="Arial" w:hAnsi="Arial" w:cs="Arial"/>
          <w:sz w:val="24"/>
          <w:szCs w:val="24"/>
        </w:rPr>
        <w:t xml:space="preserve"> en las instalaciones de</w:t>
      </w:r>
      <w:r w:rsidR="008D0842" w:rsidRPr="00FB0C24">
        <w:rPr>
          <w:rFonts w:ascii="Arial" w:hAnsi="Arial" w:cs="Arial"/>
          <w:sz w:val="24"/>
          <w:szCs w:val="24"/>
        </w:rPr>
        <w:t xml:space="preserve"> </w:t>
      </w:r>
      <w:r w:rsidR="00553682" w:rsidRPr="00FB0C24">
        <w:rPr>
          <w:rFonts w:ascii="Arial" w:hAnsi="Arial" w:cs="Arial"/>
          <w:sz w:val="24"/>
          <w:szCs w:val="24"/>
        </w:rPr>
        <w:t>P</w:t>
      </w:r>
      <w:r w:rsidR="008D0842" w:rsidRPr="00FB0C24">
        <w:rPr>
          <w:rFonts w:ascii="Arial" w:hAnsi="Arial" w:cs="Arial"/>
          <w:sz w:val="24"/>
          <w:szCs w:val="24"/>
        </w:rPr>
        <w:t xml:space="preserve">residencia Municipal, el  L.C.P </w:t>
      </w:r>
      <w:r w:rsidR="00844080" w:rsidRPr="00FB0C24">
        <w:rPr>
          <w:rFonts w:ascii="Arial" w:hAnsi="Arial" w:cs="Arial"/>
          <w:sz w:val="24"/>
          <w:szCs w:val="24"/>
        </w:rPr>
        <w:t>Miguel De Jesús Esparza Partida</w:t>
      </w:r>
      <w:r w:rsidR="008D0842" w:rsidRPr="00FB0C24">
        <w:rPr>
          <w:rFonts w:ascii="Arial" w:hAnsi="Arial" w:cs="Arial"/>
          <w:sz w:val="24"/>
          <w:szCs w:val="24"/>
        </w:rPr>
        <w:t xml:space="preserve">, </w:t>
      </w:r>
      <w:r w:rsidR="00FE5604" w:rsidRPr="00FB0C24">
        <w:rPr>
          <w:rFonts w:ascii="Arial" w:hAnsi="Arial" w:cs="Arial"/>
          <w:sz w:val="24"/>
          <w:szCs w:val="24"/>
        </w:rPr>
        <w:t>junto con la</w:t>
      </w:r>
      <w:r w:rsidR="00CD3058" w:rsidRPr="00FB0C24">
        <w:rPr>
          <w:rFonts w:ascii="Arial" w:hAnsi="Arial" w:cs="Arial"/>
          <w:sz w:val="24"/>
          <w:szCs w:val="24"/>
        </w:rPr>
        <w:t xml:space="preserve"> Directora  de </w:t>
      </w:r>
      <w:r w:rsidR="00FE5604" w:rsidRPr="00FB0C24">
        <w:rPr>
          <w:rFonts w:ascii="Arial" w:hAnsi="Arial" w:cs="Arial"/>
          <w:sz w:val="24"/>
          <w:szCs w:val="24"/>
        </w:rPr>
        <w:t>Promoción</w:t>
      </w:r>
      <w:r w:rsidR="00CD3058" w:rsidRPr="00FB0C24">
        <w:rPr>
          <w:rFonts w:ascii="Arial" w:hAnsi="Arial" w:cs="Arial"/>
          <w:sz w:val="24"/>
          <w:szCs w:val="24"/>
        </w:rPr>
        <w:t xml:space="preserve"> </w:t>
      </w:r>
      <w:r w:rsidR="00FE5604" w:rsidRPr="00FB0C24">
        <w:rPr>
          <w:rFonts w:ascii="Arial" w:hAnsi="Arial" w:cs="Arial"/>
          <w:sz w:val="24"/>
          <w:szCs w:val="24"/>
        </w:rPr>
        <w:t>Económica</w:t>
      </w:r>
      <w:r w:rsidR="00CD3058" w:rsidRPr="00FB0C24">
        <w:rPr>
          <w:rFonts w:ascii="Arial" w:hAnsi="Arial" w:cs="Arial"/>
          <w:sz w:val="24"/>
          <w:szCs w:val="24"/>
        </w:rPr>
        <w:t xml:space="preserve">  la Lic. </w:t>
      </w:r>
      <w:proofErr w:type="spellStart"/>
      <w:r w:rsidR="00CD3058" w:rsidRPr="00FB0C24">
        <w:rPr>
          <w:rFonts w:ascii="Arial" w:hAnsi="Arial" w:cs="Arial"/>
          <w:sz w:val="24"/>
          <w:szCs w:val="24"/>
        </w:rPr>
        <w:t>Natzeli</w:t>
      </w:r>
      <w:proofErr w:type="spellEnd"/>
      <w:r w:rsidR="00CD3058" w:rsidRPr="00FB0C24">
        <w:rPr>
          <w:rFonts w:ascii="Arial" w:hAnsi="Arial" w:cs="Arial"/>
          <w:sz w:val="24"/>
          <w:szCs w:val="24"/>
        </w:rPr>
        <w:t xml:space="preserve">  </w:t>
      </w:r>
      <w:r w:rsidR="00FE5604" w:rsidRPr="00FB0C24">
        <w:rPr>
          <w:rFonts w:ascii="Arial" w:hAnsi="Arial" w:cs="Arial"/>
          <w:sz w:val="24"/>
          <w:szCs w:val="24"/>
        </w:rPr>
        <w:t>Sinaí</w:t>
      </w:r>
      <w:r w:rsidR="00CD3058" w:rsidRPr="00FB0C24">
        <w:rPr>
          <w:rFonts w:ascii="Arial" w:hAnsi="Arial" w:cs="Arial"/>
          <w:sz w:val="24"/>
          <w:szCs w:val="24"/>
        </w:rPr>
        <w:t xml:space="preserve"> </w:t>
      </w:r>
      <w:r w:rsidR="00FE5604" w:rsidRPr="00FB0C24">
        <w:rPr>
          <w:rFonts w:ascii="Arial" w:hAnsi="Arial" w:cs="Arial"/>
          <w:sz w:val="24"/>
          <w:szCs w:val="24"/>
        </w:rPr>
        <w:t>García</w:t>
      </w:r>
      <w:r w:rsidR="00CD3058" w:rsidRPr="00FB0C24">
        <w:rPr>
          <w:rFonts w:ascii="Arial" w:hAnsi="Arial" w:cs="Arial"/>
          <w:sz w:val="24"/>
          <w:szCs w:val="24"/>
        </w:rPr>
        <w:t xml:space="preserve"> </w:t>
      </w:r>
      <w:r w:rsidR="00FE5604" w:rsidRPr="00FB0C24">
        <w:rPr>
          <w:rFonts w:ascii="Arial" w:hAnsi="Arial" w:cs="Arial"/>
          <w:sz w:val="24"/>
          <w:szCs w:val="24"/>
        </w:rPr>
        <w:t>Águila</w:t>
      </w:r>
      <w:r w:rsidR="00CD3058" w:rsidRPr="00FB0C24">
        <w:rPr>
          <w:rFonts w:ascii="Arial" w:hAnsi="Arial" w:cs="Arial"/>
          <w:sz w:val="24"/>
          <w:szCs w:val="24"/>
        </w:rPr>
        <w:t xml:space="preserve"> </w:t>
      </w:r>
      <w:r w:rsidR="006C79DF" w:rsidRPr="00FB0C24">
        <w:rPr>
          <w:rFonts w:ascii="Arial" w:hAnsi="Arial" w:cs="Arial"/>
          <w:sz w:val="24"/>
          <w:szCs w:val="24"/>
        </w:rPr>
        <w:t>se reúnen</w:t>
      </w:r>
      <w:r w:rsidR="008D0842" w:rsidRPr="00FB0C24">
        <w:rPr>
          <w:rFonts w:ascii="Arial" w:hAnsi="Arial" w:cs="Arial"/>
          <w:sz w:val="24"/>
          <w:szCs w:val="24"/>
        </w:rPr>
        <w:t xml:space="preserve"> con </w:t>
      </w:r>
      <w:r w:rsidR="001613DA" w:rsidRPr="00FB0C24">
        <w:rPr>
          <w:rFonts w:ascii="Arial" w:hAnsi="Arial" w:cs="Arial"/>
          <w:sz w:val="24"/>
          <w:szCs w:val="24"/>
        </w:rPr>
        <w:t xml:space="preserve">el </w:t>
      </w:r>
      <w:r w:rsidR="008D0842" w:rsidRPr="00FB0C24">
        <w:rPr>
          <w:rFonts w:ascii="Arial" w:hAnsi="Arial" w:cs="Arial"/>
          <w:sz w:val="24"/>
          <w:szCs w:val="24"/>
        </w:rPr>
        <w:t xml:space="preserve"> enlace</w:t>
      </w:r>
      <w:r w:rsidR="001613DA" w:rsidRPr="00FB0C24">
        <w:rPr>
          <w:rFonts w:ascii="Arial" w:hAnsi="Arial" w:cs="Arial"/>
          <w:sz w:val="24"/>
          <w:szCs w:val="24"/>
        </w:rPr>
        <w:t xml:space="preserve"> ejecutivo regional de </w:t>
      </w:r>
      <w:r w:rsidR="00FE5604" w:rsidRPr="00FB0C24">
        <w:rPr>
          <w:rFonts w:ascii="Arial" w:hAnsi="Arial" w:cs="Arial"/>
          <w:b/>
          <w:sz w:val="24"/>
          <w:szCs w:val="24"/>
        </w:rPr>
        <w:t xml:space="preserve">CREDITO </w:t>
      </w:r>
      <w:r w:rsidR="001613DA" w:rsidRPr="00FB0C24">
        <w:rPr>
          <w:rFonts w:ascii="Arial" w:hAnsi="Arial" w:cs="Arial"/>
          <w:b/>
          <w:sz w:val="24"/>
          <w:szCs w:val="24"/>
        </w:rPr>
        <w:t>FOJAL</w:t>
      </w:r>
      <w:r w:rsidR="001613DA" w:rsidRPr="00FB0C24">
        <w:rPr>
          <w:rFonts w:ascii="Arial" w:hAnsi="Arial" w:cs="Arial"/>
          <w:sz w:val="24"/>
          <w:szCs w:val="24"/>
        </w:rPr>
        <w:t xml:space="preserve">  el Lic. Alfredo Torres </w:t>
      </w:r>
      <w:r w:rsidR="00E733EF" w:rsidRPr="00FB0C24">
        <w:rPr>
          <w:rFonts w:ascii="Arial" w:hAnsi="Arial" w:cs="Arial"/>
          <w:sz w:val="24"/>
          <w:szCs w:val="24"/>
        </w:rPr>
        <w:t>Sánchez</w:t>
      </w:r>
      <w:r w:rsidR="001613DA" w:rsidRPr="00FB0C24">
        <w:rPr>
          <w:rFonts w:ascii="Arial" w:hAnsi="Arial" w:cs="Arial"/>
          <w:sz w:val="24"/>
          <w:szCs w:val="24"/>
        </w:rPr>
        <w:t xml:space="preserve"> y la Lic. Marisela Soto </w:t>
      </w:r>
      <w:r w:rsidRPr="00FB0C24">
        <w:rPr>
          <w:rFonts w:ascii="Arial" w:hAnsi="Arial" w:cs="Arial"/>
          <w:sz w:val="24"/>
          <w:szCs w:val="24"/>
        </w:rPr>
        <w:t>Macías</w:t>
      </w:r>
      <w:r w:rsidR="001613DA" w:rsidRPr="00FB0C24">
        <w:rPr>
          <w:rFonts w:ascii="Arial" w:hAnsi="Arial" w:cs="Arial"/>
          <w:sz w:val="24"/>
          <w:szCs w:val="24"/>
        </w:rPr>
        <w:t xml:space="preserve">  coordinador de emprendimiento M</w:t>
      </w:r>
      <w:r w:rsidR="00A814EE" w:rsidRPr="00FB0C24">
        <w:rPr>
          <w:rFonts w:ascii="Arial" w:hAnsi="Arial" w:cs="Arial"/>
          <w:sz w:val="24"/>
          <w:szCs w:val="24"/>
        </w:rPr>
        <w:t xml:space="preserve">odelo Social Colaborativo </w:t>
      </w:r>
      <w:proofErr w:type="spellStart"/>
      <w:r w:rsidR="00A814EE" w:rsidRPr="00FB0C24">
        <w:rPr>
          <w:rFonts w:ascii="Arial" w:hAnsi="Arial" w:cs="Arial"/>
          <w:sz w:val="24"/>
          <w:szCs w:val="24"/>
        </w:rPr>
        <w:t>Fojal</w:t>
      </w:r>
      <w:proofErr w:type="spellEnd"/>
      <w:r w:rsidR="00A814EE" w:rsidRPr="00FB0C24">
        <w:rPr>
          <w:rFonts w:ascii="Arial" w:hAnsi="Arial" w:cs="Arial"/>
          <w:sz w:val="24"/>
          <w:szCs w:val="24"/>
        </w:rPr>
        <w:t xml:space="preserve">, </w:t>
      </w:r>
      <w:r w:rsidR="006C79DF" w:rsidRPr="00FB0C24">
        <w:rPr>
          <w:rFonts w:ascii="Arial" w:hAnsi="Arial" w:cs="Arial"/>
          <w:sz w:val="24"/>
          <w:szCs w:val="24"/>
        </w:rPr>
        <w:t xml:space="preserve"> para dialogar sobre </w:t>
      </w:r>
      <w:r w:rsidR="009D2BDC" w:rsidRPr="00FB0C24">
        <w:rPr>
          <w:rFonts w:ascii="Arial" w:hAnsi="Arial" w:cs="Arial"/>
          <w:sz w:val="24"/>
          <w:szCs w:val="24"/>
        </w:rPr>
        <w:t xml:space="preserve">los nuevos modelos de financiamiento  del fideicomiso y </w:t>
      </w:r>
      <w:r w:rsidR="007C1BA6" w:rsidRPr="00FB0C24">
        <w:rPr>
          <w:rFonts w:ascii="Arial" w:hAnsi="Arial" w:cs="Arial"/>
          <w:sz w:val="24"/>
          <w:szCs w:val="24"/>
        </w:rPr>
        <w:t xml:space="preserve">la problemática </w:t>
      </w:r>
      <w:r w:rsidR="006C79DF" w:rsidRPr="00FB0C24">
        <w:rPr>
          <w:rFonts w:ascii="Arial" w:hAnsi="Arial" w:cs="Arial"/>
          <w:sz w:val="24"/>
          <w:szCs w:val="24"/>
        </w:rPr>
        <w:t xml:space="preserve">que </w:t>
      </w:r>
      <w:r w:rsidR="00177FD4" w:rsidRPr="00FB0C24">
        <w:rPr>
          <w:rFonts w:ascii="Arial" w:hAnsi="Arial" w:cs="Arial"/>
          <w:sz w:val="24"/>
          <w:szCs w:val="24"/>
        </w:rPr>
        <w:t>existe</w:t>
      </w:r>
      <w:r w:rsidR="006C79DF" w:rsidRPr="00FB0C24">
        <w:rPr>
          <w:rFonts w:ascii="Arial" w:hAnsi="Arial" w:cs="Arial"/>
          <w:sz w:val="24"/>
          <w:szCs w:val="24"/>
        </w:rPr>
        <w:t xml:space="preserve"> en nuestro municipio</w:t>
      </w:r>
      <w:r w:rsidR="00177FD4" w:rsidRPr="00FB0C24">
        <w:rPr>
          <w:rFonts w:ascii="Arial" w:hAnsi="Arial" w:cs="Arial"/>
          <w:sz w:val="24"/>
          <w:szCs w:val="24"/>
        </w:rPr>
        <w:t xml:space="preserve"> en relación al otorgamiento de créditos;</w:t>
      </w:r>
      <w:r w:rsidR="006C79DF" w:rsidRPr="00FB0C24">
        <w:rPr>
          <w:rFonts w:ascii="Arial" w:hAnsi="Arial" w:cs="Arial"/>
          <w:sz w:val="24"/>
          <w:szCs w:val="24"/>
        </w:rPr>
        <w:t xml:space="preserve"> los temas a tratar </w:t>
      </w:r>
      <w:r w:rsidR="00A814EE" w:rsidRPr="00FB0C24">
        <w:rPr>
          <w:rFonts w:ascii="Arial" w:hAnsi="Arial" w:cs="Arial"/>
          <w:sz w:val="24"/>
          <w:szCs w:val="24"/>
        </w:rPr>
        <w:t xml:space="preserve"> </w:t>
      </w:r>
      <w:r w:rsidR="00844080">
        <w:rPr>
          <w:rFonts w:ascii="Arial" w:hAnsi="Arial" w:cs="Arial"/>
          <w:sz w:val="24"/>
          <w:szCs w:val="24"/>
        </w:rPr>
        <w:t xml:space="preserve">fueron </w:t>
      </w:r>
      <w:r w:rsidR="00A814EE" w:rsidRPr="00FB0C24">
        <w:rPr>
          <w:rFonts w:ascii="Arial" w:hAnsi="Arial" w:cs="Arial"/>
          <w:sz w:val="24"/>
          <w:szCs w:val="24"/>
        </w:rPr>
        <w:t xml:space="preserve"> los siguientes:</w:t>
      </w:r>
    </w:p>
    <w:p w:rsidR="00A814EE" w:rsidRPr="00FB0C24" w:rsidRDefault="00A814EE" w:rsidP="00A814E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B0C24">
        <w:rPr>
          <w:rFonts w:ascii="Arial" w:hAnsi="Arial" w:cs="Arial"/>
          <w:sz w:val="24"/>
          <w:szCs w:val="24"/>
        </w:rPr>
        <w:t>El índice de morosidad en el municipio</w:t>
      </w:r>
    </w:p>
    <w:p w:rsidR="00A814EE" w:rsidRPr="00FB0C24" w:rsidRDefault="00A814EE" w:rsidP="00A814E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B0C24">
        <w:rPr>
          <w:rFonts w:ascii="Arial" w:hAnsi="Arial" w:cs="Arial"/>
          <w:sz w:val="24"/>
          <w:szCs w:val="24"/>
        </w:rPr>
        <w:t xml:space="preserve">Herramienta para mejorar el índice de morosidad </w:t>
      </w:r>
    </w:p>
    <w:p w:rsidR="00A814EE" w:rsidRPr="00FB0C24" w:rsidRDefault="00A814EE" w:rsidP="00A814E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B0C24">
        <w:rPr>
          <w:rFonts w:ascii="Arial" w:hAnsi="Arial" w:cs="Arial"/>
          <w:sz w:val="24"/>
          <w:szCs w:val="24"/>
        </w:rPr>
        <w:t>Fondo para potencializar los montos a prestar</w:t>
      </w:r>
    </w:p>
    <w:p w:rsidR="00A814EE" w:rsidRPr="00FB0C24" w:rsidRDefault="00A814EE" w:rsidP="00A814EE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B0C24">
        <w:rPr>
          <w:rFonts w:ascii="Arial" w:hAnsi="Arial" w:cs="Arial"/>
          <w:sz w:val="24"/>
          <w:szCs w:val="24"/>
        </w:rPr>
        <w:t xml:space="preserve">Información del Micro Crédito Social </w:t>
      </w:r>
      <w:r w:rsidR="006F56F4" w:rsidRPr="00FB0C24">
        <w:rPr>
          <w:rFonts w:ascii="Arial" w:hAnsi="Arial" w:cs="Arial"/>
          <w:sz w:val="24"/>
          <w:szCs w:val="24"/>
        </w:rPr>
        <w:t>Corporativo</w:t>
      </w:r>
    </w:p>
    <w:p w:rsidR="00FE5604" w:rsidRPr="00FB0C24" w:rsidRDefault="00FE5604" w:rsidP="006F56F4">
      <w:pPr>
        <w:jc w:val="both"/>
        <w:rPr>
          <w:rFonts w:ascii="Arial" w:hAnsi="Arial" w:cs="Arial"/>
          <w:sz w:val="24"/>
          <w:szCs w:val="24"/>
        </w:rPr>
      </w:pPr>
      <w:r w:rsidRPr="00FB0C24">
        <w:rPr>
          <w:rFonts w:ascii="Arial" w:hAnsi="Arial" w:cs="Arial"/>
          <w:sz w:val="24"/>
          <w:szCs w:val="24"/>
        </w:rPr>
        <w:tab/>
      </w:r>
      <w:r w:rsidR="00BA1AFE">
        <w:rPr>
          <w:rFonts w:ascii="Arial" w:hAnsi="Arial" w:cs="Arial"/>
          <w:sz w:val="24"/>
          <w:szCs w:val="24"/>
        </w:rPr>
        <w:t xml:space="preserve">Dicha reunión estuvo presente el Lic. Ramiro </w:t>
      </w:r>
      <w:proofErr w:type="spellStart"/>
      <w:r w:rsidR="00BA1AFE">
        <w:rPr>
          <w:rFonts w:ascii="Arial" w:hAnsi="Arial" w:cs="Arial"/>
          <w:sz w:val="24"/>
          <w:szCs w:val="24"/>
        </w:rPr>
        <w:t>Ambriz</w:t>
      </w:r>
      <w:proofErr w:type="spellEnd"/>
      <w:r w:rsidR="00BA1AFE">
        <w:rPr>
          <w:rFonts w:ascii="Arial" w:hAnsi="Arial" w:cs="Arial"/>
          <w:sz w:val="24"/>
          <w:szCs w:val="24"/>
        </w:rPr>
        <w:t xml:space="preserve"> Morales en representación del</w:t>
      </w:r>
      <w:r w:rsidRPr="00FB0C24">
        <w:rPr>
          <w:rFonts w:ascii="Arial" w:hAnsi="Arial" w:cs="Arial"/>
          <w:sz w:val="24"/>
          <w:szCs w:val="24"/>
        </w:rPr>
        <w:t xml:space="preserve"> Presidente Municipal L.C.P. </w:t>
      </w:r>
      <w:r w:rsidR="00844080" w:rsidRPr="00FB0C24">
        <w:rPr>
          <w:rFonts w:ascii="Arial" w:hAnsi="Arial" w:cs="Arial"/>
          <w:sz w:val="24"/>
          <w:szCs w:val="24"/>
        </w:rPr>
        <w:t>Miguel De Jesús Esparza Partida</w:t>
      </w:r>
      <w:r w:rsidR="00BA1AFE">
        <w:rPr>
          <w:rFonts w:ascii="Arial" w:hAnsi="Arial" w:cs="Arial"/>
          <w:sz w:val="24"/>
          <w:szCs w:val="24"/>
        </w:rPr>
        <w:t xml:space="preserve"> </w:t>
      </w:r>
      <w:r w:rsidR="00331CCE">
        <w:rPr>
          <w:rFonts w:ascii="Arial" w:hAnsi="Arial" w:cs="Arial"/>
          <w:sz w:val="24"/>
          <w:szCs w:val="24"/>
        </w:rPr>
        <w:t xml:space="preserve">de los temas a tratar estuvo de </w:t>
      </w:r>
      <w:r w:rsidR="00BA1AFE">
        <w:rPr>
          <w:rFonts w:ascii="Arial" w:hAnsi="Arial" w:cs="Arial"/>
          <w:sz w:val="24"/>
          <w:szCs w:val="24"/>
        </w:rPr>
        <w:t xml:space="preserve">acuerdo en </w:t>
      </w:r>
      <w:r w:rsidR="009D2BDC" w:rsidRPr="00FB0C24">
        <w:rPr>
          <w:rFonts w:ascii="Arial" w:hAnsi="Arial" w:cs="Arial"/>
          <w:sz w:val="24"/>
          <w:szCs w:val="24"/>
        </w:rPr>
        <w:t xml:space="preserve">potencializar los </w:t>
      </w:r>
      <w:r w:rsidR="00CD5EDA" w:rsidRPr="00FB0C24">
        <w:rPr>
          <w:rFonts w:ascii="Arial" w:hAnsi="Arial" w:cs="Arial"/>
          <w:sz w:val="24"/>
          <w:szCs w:val="24"/>
        </w:rPr>
        <w:t>créditos</w:t>
      </w:r>
      <w:r w:rsidR="009D2BDC" w:rsidRPr="00FB0C24">
        <w:rPr>
          <w:rFonts w:ascii="Arial" w:hAnsi="Arial" w:cs="Arial"/>
          <w:sz w:val="24"/>
          <w:szCs w:val="24"/>
        </w:rPr>
        <w:t xml:space="preserve"> </w:t>
      </w:r>
      <w:r w:rsidR="00844080">
        <w:rPr>
          <w:rFonts w:ascii="Arial" w:hAnsi="Arial" w:cs="Arial"/>
          <w:sz w:val="24"/>
          <w:szCs w:val="24"/>
        </w:rPr>
        <w:t xml:space="preserve">para dar </w:t>
      </w:r>
      <w:r w:rsidRPr="00FB0C24">
        <w:rPr>
          <w:rFonts w:ascii="Arial" w:hAnsi="Arial" w:cs="Arial"/>
          <w:sz w:val="24"/>
          <w:szCs w:val="24"/>
        </w:rPr>
        <w:t>agili</w:t>
      </w:r>
      <w:r w:rsidR="007D6DF9" w:rsidRPr="00FB0C24">
        <w:rPr>
          <w:rFonts w:ascii="Arial" w:hAnsi="Arial" w:cs="Arial"/>
          <w:sz w:val="24"/>
          <w:szCs w:val="24"/>
        </w:rPr>
        <w:t>dad a</w:t>
      </w:r>
      <w:r w:rsidRPr="00FB0C24">
        <w:rPr>
          <w:rFonts w:ascii="Arial" w:hAnsi="Arial" w:cs="Arial"/>
          <w:sz w:val="24"/>
          <w:szCs w:val="24"/>
        </w:rPr>
        <w:t xml:space="preserve"> los trámites</w:t>
      </w:r>
      <w:r w:rsidR="00844080">
        <w:rPr>
          <w:rFonts w:ascii="Arial" w:hAnsi="Arial" w:cs="Arial"/>
          <w:sz w:val="24"/>
          <w:szCs w:val="24"/>
        </w:rPr>
        <w:t xml:space="preserve"> correspondientes a </w:t>
      </w:r>
      <w:r w:rsidR="00C95694" w:rsidRPr="00FB0C24">
        <w:rPr>
          <w:rFonts w:ascii="Arial" w:hAnsi="Arial" w:cs="Arial"/>
          <w:sz w:val="24"/>
          <w:szCs w:val="24"/>
        </w:rPr>
        <w:t>los ciudadanos del municipio intere</w:t>
      </w:r>
      <w:r w:rsidR="007C1BA6" w:rsidRPr="00FB0C24">
        <w:rPr>
          <w:rFonts w:ascii="Arial" w:hAnsi="Arial" w:cs="Arial"/>
          <w:sz w:val="24"/>
          <w:szCs w:val="24"/>
        </w:rPr>
        <w:t xml:space="preserve">sados </w:t>
      </w:r>
      <w:r w:rsidR="00844080">
        <w:rPr>
          <w:rFonts w:ascii="Arial" w:hAnsi="Arial" w:cs="Arial"/>
          <w:sz w:val="24"/>
          <w:szCs w:val="24"/>
        </w:rPr>
        <w:t xml:space="preserve">en adquirir para </w:t>
      </w:r>
      <w:r w:rsidR="00BB40CD">
        <w:rPr>
          <w:rFonts w:ascii="Arial" w:hAnsi="Arial" w:cs="Arial"/>
          <w:sz w:val="24"/>
          <w:szCs w:val="24"/>
        </w:rPr>
        <w:t>emprender un negocio.</w:t>
      </w:r>
    </w:p>
    <w:p w:rsidR="00553682" w:rsidRPr="00FB0C24" w:rsidRDefault="005119FD" w:rsidP="006F56F4">
      <w:pPr>
        <w:jc w:val="both"/>
        <w:rPr>
          <w:rFonts w:ascii="Arial" w:hAnsi="Arial" w:cs="Arial"/>
          <w:sz w:val="24"/>
          <w:szCs w:val="24"/>
        </w:rPr>
      </w:pPr>
      <w:r w:rsidRPr="00FB0C24">
        <w:rPr>
          <w:rFonts w:ascii="Arial" w:hAnsi="Arial" w:cs="Arial"/>
          <w:sz w:val="24"/>
          <w:szCs w:val="24"/>
        </w:rPr>
        <w:tab/>
      </w:r>
      <w:r w:rsidR="00553682" w:rsidRPr="00FB0C24">
        <w:rPr>
          <w:rFonts w:ascii="Arial" w:hAnsi="Arial" w:cs="Arial"/>
          <w:sz w:val="24"/>
          <w:szCs w:val="24"/>
        </w:rPr>
        <w:t>Durante el transcurso de los meses de abril y mayo se recibió</w:t>
      </w:r>
      <w:r w:rsidR="006C79DF" w:rsidRPr="00FB0C24">
        <w:rPr>
          <w:rFonts w:ascii="Arial" w:hAnsi="Arial" w:cs="Arial"/>
          <w:sz w:val="24"/>
          <w:szCs w:val="24"/>
        </w:rPr>
        <w:t xml:space="preserve"> 8 expedientes</w:t>
      </w:r>
      <w:r w:rsidR="00553682" w:rsidRPr="00FB0C24">
        <w:rPr>
          <w:rFonts w:ascii="Arial" w:hAnsi="Arial" w:cs="Arial"/>
          <w:sz w:val="24"/>
          <w:szCs w:val="24"/>
        </w:rPr>
        <w:t xml:space="preserve"> </w:t>
      </w:r>
      <w:r w:rsidR="006C79DF" w:rsidRPr="00FB0C24">
        <w:rPr>
          <w:rFonts w:ascii="Arial" w:hAnsi="Arial" w:cs="Arial"/>
          <w:sz w:val="24"/>
          <w:szCs w:val="24"/>
        </w:rPr>
        <w:t>de</w:t>
      </w:r>
      <w:r w:rsidR="00FB0C24" w:rsidRPr="00FB0C24">
        <w:rPr>
          <w:rFonts w:ascii="Arial" w:hAnsi="Arial" w:cs="Arial"/>
          <w:sz w:val="24"/>
          <w:szCs w:val="24"/>
        </w:rPr>
        <w:t xml:space="preserve"> personas interesadas</w:t>
      </w:r>
      <w:r w:rsidR="00553682" w:rsidRPr="00FB0C24">
        <w:rPr>
          <w:rFonts w:ascii="Arial" w:hAnsi="Arial" w:cs="Arial"/>
          <w:sz w:val="24"/>
          <w:szCs w:val="24"/>
        </w:rPr>
        <w:t xml:space="preserve"> en el crédito mismos que se</w:t>
      </w:r>
      <w:r w:rsidR="0073712F" w:rsidRPr="00FB0C24">
        <w:rPr>
          <w:rFonts w:ascii="Arial" w:hAnsi="Arial" w:cs="Arial"/>
          <w:sz w:val="24"/>
          <w:szCs w:val="24"/>
        </w:rPr>
        <w:t xml:space="preserve"> entrega al enlace de </w:t>
      </w:r>
      <w:proofErr w:type="spellStart"/>
      <w:r w:rsidR="0073712F" w:rsidRPr="00FB0C24">
        <w:rPr>
          <w:rFonts w:ascii="Arial" w:hAnsi="Arial" w:cs="Arial"/>
          <w:sz w:val="24"/>
          <w:szCs w:val="24"/>
        </w:rPr>
        <w:t>Fojal</w:t>
      </w:r>
      <w:proofErr w:type="spellEnd"/>
      <w:r w:rsidR="001F6E8A" w:rsidRPr="00FB0C24">
        <w:rPr>
          <w:rFonts w:ascii="Arial" w:hAnsi="Arial" w:cs="Arial"/>
          <w:sz w:val="24"/>
          <w:szCs w:val="24"/>
        </w:rPr>
        <w:t xml:space="preserve"> </w:t>
      </w:r>
      <w:r w:rsidR="0073712F" w:rsidRPr="00FB0C24">
        <w:rPr>
          <w:rFonts w:ascii="Arial" w:hAnsi="Arial" w:cs="Arial"/>
          <w:sz w:val="24"/>
          <w:szCs w:val="24"/>
        </w:rPr>
        <w:t xml:space="preserve"> Lic. Alfredo Torres Sánchez</w:t>
      </w:r>
      <w:r w:rsidR="006C79DF" w:rsidRPr="00FB0C24">
        <w:rPr>
          <w:rFonts w:ascii="Arial" w:hAnsi="Arial" w:cs="Arial"/>
          <w:sz w:val="24"/>
          <w:szCs w:val="24"/>
        </w:rPr>
        <w:t xml:space="preserve"> para su verificación en el buró de </w:t>
      </w:r>
      <w:r w:rsidR="00035125" w:rsidRPr="00FB0C24">
        <w:rPr>
          <w:rFonts w:ascii="Arial" w:hAnsi="Arial" w:cs="Arial"/>
          <w:sz w:val="24"/>
          <w:szCs w:val="24"/>
        </w:rPr>
        <w:t>crédito.</w:t>
      </w:r>
    </w:p>
    <w:p w:rsidR="001F1D06" w:rsidRDefault="00125C4E" w:rsidP="006F56F4">
      <w:pPr>
        <w:jc w:val="both"/>
        <w:rPr>
          <w:rFonts w:ascii="Arial" w:hAnsi="Arial" w:cs="Arial"/>
          <w:b/>
          <w:sz w:val="24"/>
          <w:szCs w:val="24"/>
        </w:rPr>
      </w:pPr>
      <w:r w:rsidRPr="00FB0C24">
        <w:rPr>
          <w:rFonts w:ascii="Arial" w:hAnsi="Arial" w:cs="Arial"/>
          <w:b/>
          <w:sz w:val="24"/>
          <w:szCs w:val="24"/>
        </w:rPr>
        <w:tab/>
      </w:r>
    </w:p>
    <w:p w:rsidR="001F1D06" w:rsidRDefault="001F1D06" w:rsidP="006F56F4">
      <w:pPr>
        <w:jc w:val="both"/>
        <w:rPr>
          <w:rFonts w:ascii="Arial" w:hAnsi="Arial" w:cs="Arial"/>
          <w:b/>
          <w:sz w:val="24"/>
          <w:szCs w:val="24"/>
        </w:rPr>
      </w:pPr>
    </w:p>
    <w:p w:rsidR="001F1D06" w:rsidRDefault="001F1D06" w:rsidP="006F56F4">
      <w:pPr>
        <w:jc w:val="both"/>
        <w:rPr>
          <w:rFonts w:ascii="Arial" w:hAnsi="Arial" w:cs="Arial"/>
          <w:b/>
          <w:sz w:val="24"/>
          <w:szCs w:val="24"/>
        </w:rPr>
      </w:pPr>
    </w:p>
    <w:p w:rsidR="001F1D06" w:rsidRDefault="001F1D06" w:rsidP="006F56F4">
      <w:pPr>
        <w:jc w:val="both"/>
        <w:rPr>
          <w:rFonts w:ascii="Arial" w:hAnsi="Arial" w:cs="Arial"/>
          <w:b/>
          <w:sz w:val="24"/>
          <w:szCs w:val="24"/>
        </w:rPr>
      </w:pPr>
    </w:p>
    <w:p w:rsidR="001F1D06" w:rsidRDefault="001F1D06" w:rsidP="006F56F4">
      <w:pPr>
        <w:jc w:val="both"/>
        <w:rPr>
          <w:rFonts w:ascii="Arial" w:hAnsi="Arial" w:cs="Arial"/>
          <w:b/>
          <w:sz w:val="24"/>
          <w:szCs w:val="24"/>
        </w:rPr>
      </w:pPr>
    </w:p>
    <w:p w:rsidR="001F1D06" w:rsidRDefault="001F1D06" w:rsidP="001F1D06">
      <w:pPr>
        <w:jc w:val="center"/>
        <w:rPr>
          <w:rFonts w:ascii="Arial" w:hAnsi="Arial" w:cs="Arial"/>
          <w:b/>
          <w:sz w:val="24"/>
          <w:szCs w:val="24"/>
        </w:rPr>
      </w:pPr>
    </w:p>
    <w:p w:rsidR="001F1D06" w:rsidRDefault="001F1D06" w:rsidP="001F1D06">
      <w:pPr>
        <w:jc w:val="center"/>
        <w:rPr>
          <w:rFonts w:ascii="Arial" w:hAnsi="Arial" w:cs="Arial"/>
          <w:b/>
          <w:sz w:val="24"/>
          <w:szCs w:val="24"/>
        </w:rPr>
      </w:pPr>
    </w:p>
    <w:p w:rsidR="001F1D06" w:rsidRDefault="001F1D06" w:rsidP="001F1D06">
      <w:pPr>
        <w:jc w:val="center"/>
        <w:rPr>
          <w:rFonts w:ascii="Arial" w:hAnsi="Arial" w:cs="Arial"/>
          <w:b/>
          <w:sz w:val="24"/>
          <w:szCs w:val="24"/>
        </w:rPr>
      </w:pPr>
    </w:p>
    <w:p w:rsidR="001F1D06" w:rsidRDefault="001F1D06" w:rsidP="001F1D06">
      <w:pPr>
        <w:jc w:val="center"/>
        <w:rPr>
          <w:rFonts w:ascii="Arial" w:hAnsi="Arial" w:cs="Arial"/>
          <w:b/>
          <w:sz w:val="24"/>
          <w:szCs w:val="24"/>
        </w:rPr>
      </w:pPr>
    </w:p>
    <w:p w:rsidR="001F1D06" w:rsidRDefault="001F1D06" w:rsidP="001F1D06">
      <w:pPr>
        <w:jc w:val="center"/>
        <w:rPr>
          <w:rFonts w:ascii="Arial" w:hAnsi="Arial" w:cs="Arial"/>
          <w:b/>
          <w:sz w:val="24"/>
          <w:szCs w:val="24"/>
        </w:rPr>
      </w:pPr>
    </w:p>
    <w:p w:rsidR="001F1D06" w:rsidRDefault="001F1D06" w:rsidP="001F1D06">
      <w:pPr>
        <w:jc w:val="center"/>
        <w:rPr>
          <w:rFonts w:ascii="Arial" w:hAnsi="Arial" w:cs="Arial"/>
          <w:b/>
          <w:sz w:val="24"/>
          <w:szCs w:val="24"/>
        </w:rPr>
      </w:pPr>
    </w:p>
    <w:p w:rsidR="001F1D06" w:rsidRDefault="001F1D06" w:rsidP="001F1D06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1F1D06" w:rsidRDefault="001F1D06" w:rsidP="001F1D0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JALISCO COMPETITIVO</w:t>
      </w:r>
    </w:p>
    <w:p w:rsidR="001F1D06" w:rsidRDefault="001F1D06" w:rsidP="001F1D0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FOMENTO ARTESANAL</w:t>
      </w:r>
    </w:p>
    <w:p w:rsidR="001F1D06" w:rsidRDefault="001F1D06" w:rsidP="006F56F4">
      <w:pPr>
        <w:jc w:val="both"/>
        <w:rPr>
          <w:rFonts w:ascii="Arial" w:hAnsi="Arial" w:cs="Arial"/>
          <w:b/>
          <w:sz w:val="24"/>
          <w:szCs w:val="24"/>
        </w:rPr>
      </w:pPr>
    </w:p>
    <w:p w:rsidR="001F1D06" w:rsidRDefault="0067560D" w:rsidP="006F56F4">
      <w:pPr>
        <w:jc w:val="both"/>
        <w:rPr>
          <w:rFonts w:ascii="Arial" w:hAnsi="Arial" w:cs="Arial"/>
          <w:sz w:val="24"/>
          <w:szCs w:val="24"/>
        </w:rPr>
      </w:pPr>
      <w:r w:rsidRPr="00FB0C24">
        <w:rPr>
          <w:rFonts w:ascii="Arial" w:hAnsi="Arial" w:cs="Arial"/>
          <w:b/>
          <w:sz w:val="24"/>
          <w:szCs w:val="24"/>
        </w:rPr>
        <w:t xml:space="preserve">El miércoles 22 del presente </w:t>
      </w:r>
      <w:r w:rsidRPr="00FB0C24">
        <w:rPr>
          <w:rFonts w:ascii="Arial" w:hAnsi="Arial" w:cs="Arial"/>
          <w:sz w:val="24"/>
          <w:szCs w:val="24"/>
        </w:rPr>
        <w:t xml:space="preserve">se </w:t>
      </w:r>
      <w:r w:rsidR="002C3861" w:rsidRPr="00FB0C24">
        <w:rPr>
          <w:rFonts w:ascii="Arial" w:hAnsi="Arial" w:cs="Arial"/>
          <w:sz w:val="24"/>
          <w:szCs w:val="24"/>
        </w:rPr>
        <w:t>trasladaron a 8</w:t>
      </w:r>
      <w:r w:rsidRPr="00FB0C24">
        <w:rPr>
          <w:rFonts w:ascii="Arial" w:hAnsi="Arial" w:cs="Arial"/>
          <w:sz w:val="24"/>
          <w:szCs w:val="24"/>
        </w:rPr>
        <w:t xml:space="preserve"> artesanos a las </w:t>
      </w:r>
      <w:r w:rsidR="00125C4E" w:rsidRPr="00FB0C24">
        <w:rPr>
          <w:rFonts w:ascii="Arial" w:hAnsi="Arial" w:cs="Arial"/>
          <w:sz w:val="24"/>
          <w:szCs w:val="24"/>
        </w:rPr>
        <w:t>instalaciones</w:t>
      </w:r>
      <w:r w:rsidR="00BB40CD">
        <w:rPr>
          <w:rFonts w:ascii="Arial" w:hAnsi="Arial" w:cs="Arial"/>
          <w:sz w:val="24"/>
          <w:szCs w:val="24"/>
        </w:rPr>
        <w:t xml:space="preserve"> de Fomento Artesanal, en</w:t>
      </w:r>
      <w:r w:rsidRPr="00FB0C24">
        <w:rPr>
          <w:rFonts w:ascii="Arial" w:hAnsi="Arial" w:cs="Arial"/>
          <w:sz w:val="24"/>
          <w:szCs w:val="24"/>
        </w:rPr>
        <w:t xml:space="preserve"> la ciudad de Guadalajara </w:t>
      </w:r>
      <w:r w:rsidR="00125C4E" w:rsidRPr="00FB0C24">
        <w:rPr>
          <w:rFonts w:ascii="Arial" w:hAnsi="Arial" w:cs="Arial"/>
          <w:sz w:val="24"/>
          <w:szCs w:val="24"/>
        </w:rPr>
        <w:t xml:space="preserve">para  recibir capacitación referente </w:t>
      </w:r>
      <w:r w:rsidR="00E60DF9" w:rsidRPr="00FB0C24">
        <w:rPr>
          <w:rFonts w:ascii="Arial" w:hAnsi="Arial" w:cs="Arial"/>
          <w:sz w:val="24"/>
          <w:szCs w:val="24"/>
        </w:rPr>
        <w:t xml:space="preserve"> a las convocatorias  que se encuentran vigentes para realizar e</w:t>
      </w:r>
      <w:r w:rsidR="00125C4E" w:rsidRPr="00FB0C24">
        <w:rPr>
          <w:rFonts w:ascii="Arial" w:hAnsi="Arial" w:cs="Arial"/>
          <w:sz w:val="24"/>
          <w:szCs w:val="24"/>
        </w:rPr>
        <w:t xml:space="preserve">l  trámite </w:t>
      </w:r>
      <w:r w:rsidR="00E60DF9" w:rsidRPr="00FB0C24">
        <w:rPr>
          <w:rFonts w:ascii="Arial" w:hAnsi="Arial" w:cs="Arial"/>
          <w:sz w:val="24"/>
          <w:szCs w:val="24"/>
        </w:rPr>
        <w:t xml:space="preserve">de los programas según </w:t>
      </w:r>
      <w:r w:rsidR="002C3861" w:rsidRPr="00FB0C24">
        <w:rPr>
          <w:rFonts w:ascii="Arial" w:hAnsi="Arial" w:cs="Arial"/>
          <w:sz w:val="24"/>
          <w:szCs w:val="24"/>
        </w:rPr>
        <w:t>su modalidad</w:t>
      </w:r>
      <w:r w:rsidR="00E60DF9" w:rsidRPr="00FB0C24">
        <w:rPr>
          <w:rFonts w:ascii="Arial" w:hAnsi="Arial" w:cs="Arial"/>
          <w:sz w:val="24"/>
          <w:szCs w:val="24"/>
        </w:rPr>
        <w:t xml:space="preserve">. </w:t>
      </w:r>
    </w:p>
    <w:p w:rsidR="001F1D06" w:rsidRPr="00FB0C24" w:rsidRDefault="001F1D06" w:rsidP="006F56F4">
      <w:pPr>
        <w:jc w:val="both"/>
        <w:rPr>
          <w:rFonts w:ascii="Arial" w:hAnsi="Arial" w:cs="Arial"/>
          <w:sz w:val="24"/>
          <w:szCs w:val="24"/>
        </w:rPr>
      </w:pPr>
    </w:p>
    <w:p w:rsidR="0084301D" w:rsidRPr="00FB0C24" w:rsidRDefault="002C3861" w:rsidP="006F56F4">
      <w:pPr>
        <w:jc w:val="both"/>
        <w:rPr>
          <w:rFonts w:ascii="Arial" w:hAnsi="Arial" w:cs="Arial"/>
          <w:sz w:val="24"/>
          <w:szCs w:val="24"/>
        </w:rPr>
      </w:pPr>
      <w:r w:rsidRPr="00FB0C24">
        <w:rPr>
          <w:rFonts w:ascii="Arial" w:hAnsi="Arial" w:cs="Arial"/>
          <w:sz w:val="24"/>
          <w:szCs w:val="24"/>
        </w:rPr>
        <w:t xml:space="preserve"> </w:t>
      </w:r>
      <w:r w:rsidR="0084301D" w:rsidRPr="00FB0C24">
        <w:rPr>
          <w:rFonts w:ascii="Arial" w:hAnsi="Arial" w:cs="Arial"/>
          <w:sz w:val="24"/>
          <w:szCs w:val="24"/>
        </w:rPr>
        <w:tab/>
      </w:r>
      <w:r w:rsidRPr="00FB0C24">
        <w:rPr>
          <w:rFonts w:ascii="Arial" w:hAnsi="Arial" w:cs="Arial"/>
          <w:sz w:val="24"/>
          <w:szCs w:val="24"/>
        </w:rPr>
        <w:t xml:space="preserve">A través </w:t>
      </w:r>
      <w:r w:rsidR="0084301D" w:rsidRPr="00FB0C24">
        <w:rPr>
          <w:rFonts w:ascii="Arial" w:hAnsi="Arial" w:cs="Arial"/>
          <w:sz w:val="24"/>
          <w:szCs w:val="24"/>
        </w:rPr>
        <w:t xml:space="preserve">del </w:t>
      </w:r>
      <w:r w:rsidR="001F6E8A" w:rsidRPr="00FB0C24">
        <w:rPr>
          <w:rFonts w:ascii="Arial" w:hAnsi="Arial" w:cs="Arial"/>
          <w:sz w:val="24"/>
          <w:szCs w:val="24"/>
        </w:rPr>
        <w:t xml:space="preserve">artesano </w:t>
      </w:r>
      <w:r w:rsidR="0084301D" w:rsidRPr="00FB0C24">
        <w:rPr>
          <w:rFonts w:ascii="Arial" w:hAnsi="Arial" w:cs="Arial"/>
          <w:sz w:val="24"/>
          <w:szCs w:val="24"/>
        </w:rPr>
        <w:t xml:space="preserve">Sr. Rubén Castillo </w:t>
      </w:r>
      <w:r w:rsidRPr="00FB0C24">
        <w:rPr>
          <w:rFonts w:ascii="Arial" w:hAnsi="Arial" w:cs="Arial"/>
          <w:sz w:val="24"/>
          <w:szCs w:val="24"/>
        </w:rPr>
        <w:t xml:space="preserve">Navarro representante del grupo artesanal </w:t>
      </w:r>
      <w:r w:rsidR="00BB40CD">
        <w:rPr>
          <w:rFonts w:ascii="Arial" w:hAnsi="Arial" w:cs="Arial"/>
          <w:sz w:val="24"/>
          <w:szCs w:val="24"/>
        </w:rPr>
        <w:t xml:space="preserve">de </w:t>
      </w:r>
      <w:proofErr w:type="spellStart"/>
      <w:r w:rsidR="00BB40CD">
        <w:rPr>
          <w:rFonts w:ascii="Arial" w:hAnsi="Arial" w:cs="Arial"/>
          <w:sz w:val="24"/>
          <w:szCs w:val="24"/>
        </w:rPr>
        <w:t>Cocula</w:t>
      </w:r>
      <w:proofErr w:type="spellEnd"/>
      <w:r w:rsidR="00BB40CD">
        <w:rPr>
          <w:rFonts w:ascii="Arial" w:hAnsi="Arial" w:cs="Arial"/>
          <w:sz w:val="24"/>
          <w:szCs w:val="24"/>
        </w:rPr>
        <w:t xml:space="preserve"> </w:t>
      </w:r>
      <w:r w:rsidR="001F6E8A" w:rsidRPr="00FB0C24">
        <w:rPr>
          <w:rFonts w:ascii="Arial" w:hAnsi="Arial" w:cs="Arial"/>
          <w:sz w:val="24"/>
          <w:szCs w:val="24"/>
        </w:rPr>
        <w:t>gestionó</w:t>
      </w:r>
      <w:r w:rsidR="0084301D" w:rsidRPr="00FB0C24">
        <w:rPr>
          <w:rFonts w:ascii="Arial" w:hAnsi="Arial" w:cs="Arial"/>
          <w:sz w:val="24"/>
          <w:szCs w:val="24"/>
        </w:rPr>
        <w:t xml:space="preserve"> </w:t>
      </w:r>
      <w:r w:rsidR="00BB40CD">
        <w:rPr>
          <w:rFonts w:ascii="Arial" w:hAnsi="Arial" w:cs="Arial"/>
          <w:sz w:val="24"/>
          <w:szCs w:val="24"/>
        </w:rPr>
        <w:t xml:space="preserve">apoyo </w:t>
      </w:r>
      <w:r w:rsidR="001F6E8A" w:rsidRPr="00FB0C24">
        <w:rPr>
          <w:rFonts w:ascii="Arial" w:hAnsi="Arial" w:cs="Arial"/>
          <w:sz w:val="24"/>
          <w:szCs w:val="24"/>
        </w:rPr>
        <w:t>en la convocatoria denominada</w:t>
      </w:r>
      <w:r w:rsidRPr="00FB0C24">
        <w:rPr>
          <w:rFonts w:ascii="Arial" w:hAnsi="Arial" w:cs="Arial"/>
          <w:sz w:val="24"/>
          <w:szCs w:val="24"/>
        </w:rPr>
        <w:t xml:space="preserve"> </w:t>
      </w:r>
      <w:r w:rsidRPr="00FB0C24">
        <w:rPr>
          <w:rFonts w:ascii="Arial" w:hAnsi="Arial" w:cs="Arial"/>
          <w:b/>
          <w:sz w:val="24"/>
          <w:szCs w:val="24"/>
        </w:rPr>
        <w:t>Fomento empresarial y capacitación de mano de obra de alto valor agregado</w:t>
      </w:r>
      <w:r w:rsidRPr="00FB0C24">
        <w:rPr>
          <w:rFonts w:ascii="Arial" w:hAnsi="Arial" w:cs="Arial"/>
          <w:sz w:val="24"/>
          <w:szCs w:val="24"/>
        </w:rPr>
        <w:t xml:space="preserve">, en la modalidad 2: Talleres de capacitación para jóvenes </w:t>
      </w:r>
      <w:proofErr w:type="spellStart"/>
      <w:r w:rsidR="001F1D06">
        <w:rPr>
          <w:rFonts w:ascii="Arial" w:hAnsi="Arial" w:cs="Arial"/>
          <w:sz w:val="24"/>
          <w:szCs w:val="24"/>
        </w:rPr>
        <w:t>aprendices.</w:t>
      </w:r>
      <w:r w:rsidR="00BA3EBE" w:rsidRPr="00FB0C24">
        <w:rPr>
          <w:rFonts w:ascii="Arial" w:hAnsi="Arial" w:cs="Arial"/>
          <w:sz w:val="24"/>
          <w:szCs w:val="24"/>
        </w:rPr>
        <w:t>Con</w:t>
      </w:r>
      <w:proofErr w:type="spellEnd"/>
      <w:r w:rsidR="001F6E8A" w:rsidRPr="00FB0C24">
        <w:rPr>
          <w:rFonts w:ascii="Arial" w:hAnsi="Arial" w:cs="Arial"/>
          <w:sz w:val="24"/>
          <w:szCs w:val="24"/>
        </w:rPr>
        <w:t xml:space="preserve"> el propósito de fomentar </w:t>
      </w:r>
      <w:r w:rsidR="0084301D" w:rsidRPr="00FB0C24">
        <w:rPr>
          <w:rFonts w:ascii="Arial" w:hAnsi="Arial" w:cs="Arial"/>
          <w:sz w:val="24"/>
          <w:szCs w:val="24"/>
        </w:rPr>
        <w:t xml:space="preserve">la cultura a  jóvenes </w:t>
      </w:r>
      <w:r w:rsidR="001F6E8A" w:rsidRPr="00FB0C24">
        <w:rPr>
          <w:rFonts w:ascii="Arial" w:hAnsi="Arial" w:cs="Arial"/>
          <w:sz w:val="24"/>
          <w:szCs w:val="24"/>
        </w:rPr>
        <w:t>capacitándose en</w:t>
      </w:r>
      <w:r w:rsidR="00BB40CD">
        <w:rPr>
          <w:rFonts w:ascii="Arial" w:hAnsi="Arial" w:cs="Arial"/>
          <w:sz w:val="24"/>
          <w:szCs w:val="24"/>
        </w:rPr>
        <w:t xml:space="preserve"> el curso de </w:t>
      </w:r>
      <w:r w:rsidR="001F6E8A" w:rsidRPr="00FB0C24">
        <w:rPr>
          <w:rFonts w:ascii="Arial" w:hAnsi="Arial" w:cs="Arial"/>
          <w:sz w:val="24"/>
          <w:szCs w:val="24"/>
        </w:rPr>
        <w:t xml:space="preserve"> </w:t>
      </w:r>
      <w:r w:rsidR="0084301D" w:rsidRPr="00FB0C24">
        <w:rPr>
          <w:rFonts w:ascii="Arial" w:hAnsi="Arial" w:cs="Arial"/>
          <w:sz w:val="24"/>
          <w:szCs w:val="24"/>
        </w:rPr>
        <w:t xml:space="preserve"> pulimento de piedras natur</w:t>
      </w:r>
      <w:r w:rsidR="00223580" w:rsidRPr="00FB0C24">
        <w:rPr>
          <w:rFonts w:ascii="Arial" w:hAnsi="Arial" w:cs="Arial"/>
          <w:sz w:val="24"/>
          <w:szCs w:val="24"/>
        </w:rPr>
        <w:t>ales</w:t>
      </w:r>
      <w:r w:rsidR="00BB40CD">
        <w:rPr>
          <w:rFonts w:ascii="Arial" w:hAnsi="Arial" w:cs="Arial"/>
          <w:sz w:val="24"/>
          <w:szCs w:val="24"/>
        </w:rPr>
        <w:t>.</w:t>
      </w:r>
      <w:r w:rsidR="00FB0C24" w:rsidRPr="00FB0C24">
        <w:rPr>
          <w:rFonts w:ascii="Arial" w:hAnsi="Arial" w:cs="Arial"/>
          <w:sz w:val="24"/>
          <w:szCs w:val="24"/>
        </w:rPr>
        <w:t xml:space="preserve"> </w:t>
      </w:r>
    </w:p>
    <w:p w:rsidR="00786D42" w:rsidRPr="00FB0C24" w:rsidRDefault="001F1D06" w:rsidP="006F56F4">
      <w:pPr>
        <w:jc w:val="both"/>
        <w:rPr>
          <w:rFonts w:ascii="Arial" w:hAnsi="Arial" w:cs="Arial"/>
          <w:sz w:val="24"/>
          <w:szCs w:val="24"/>
        </w:rPr>
      </w:pPr>
      <w:r w:rsidRPr="001F1D06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7216" behindDoc="1" locked="0" layoutInCell="1" allowOverlap="1" wp14:anchorId="258F76CA" wp14:editId="0BCCEBEB">
            <wp:simplePos x="0" y="0"/>
            <wp:positionH relativeFrom="column">
              <wp:posOffset>3310890</wp:posOffset>
            </wp:positionH>
            <wp:positionV relativeFrom="paragraph">
              <wp:posOffset>224155</wp:posOffset>
            </wp:positionV>
            <wp:extent cx="2286000" cy="3048000"/>
            <wp:effectExtent l="0" t="0" r="0" b="0"/>
            <wp:wrapTight wrapText="bothSides">
              <wp:wrapPolygon edited="0">
                <wp:start x="0" y="0"/>
                <wp:lineTo x="0" y="21465"/>
                <wp:lineTo x="21420" y="21465"/>
                <wp:lineTo x="21420" y="0"/>
                <wp:lineTo x="0" y="0"/>
              </wp:wrapPolygon>
            </wp:wrapTight>
            <wp:docPr id="2" name="Imagen 2" descr="C:\Users\Socorro Ruelas\Documents\Desktop\transparencia de enero a junio 2019\ARTICULO 8 FRACCION XI\EVIDENCIAS\fotos mayo\apoyo artesan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corro Ruelas\Documents\Desktop\transparencia de enero a junio 2019\ARTICULO 8 FRACCION XI\EVIDENCIAS\fotos mayo\apoyo artesano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19FD" w:rsidRPr="00FB0C24" w:rsidRDefault="005119FD" w:rsidP="006F56F4">
      <w:pPr>
        <w:jc w:val="both"/>
        <w:rPr>
          <w:rFonts w:ascii="Arial" w:hAnsi="Arial" w:cs="Arial"/>
          <w:sz w:val="24"/>
          <w:szCs w:val="24"/>
        </w:rPr>
      </w:pPr>
    </w:p>
    <w:p w:rsidR="00A814EE" w:rsidRPr="00FB0C24" w:rsidRDefault="001F1D06" w:rsidP="00A814EE">
      <w:pPr>
        <w:rPr>
          <w:rFonts w:ascii="Arial" w:hAnsi="Arial" w:cs="Arial"/>
          <w:sz w:val="24"/>
          <w:szCs w:val="24"/>
        </w:rPr>
      </w:pPr>
      <w:r w:rsidRPr="001F1D06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 wp14:anchorId="795D158C" wp14:editId="03108B0F">
            <wp:extent cx="2781300" cy="2085975"/>
            <wp:effectExtent l="0" t="0" r="0" b="9525"/>
            <wp:docPr id="1" name="Imagen 1" descr="C:\Users\Socorro Ruelas\Documents\Desktop\transparencia de enero a junio 2019\ARTICULO 8 FRACCION XI\EVIDENCIAS\fotos mayo\CAPACITACION ARTESANOS GD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corro Ruelas\Documents\Desktop\transparencia de enero a junio 2019\ARTICULO 8 FRACCION XI\EVIDENCIAS\fotos mayo\CAPACITACION ARTESANOS GDL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360" cy="20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4EE" w:rsidRPr="00FB0C24" w:rsidRDefault="00A814EE">
      <w:pPr>
        <w:rPr>
          <w:rFonts w:ascii="Arial" w:hAnsi="Arial" w:cs="Arial"/>
          <w:sz w:val="24"/>
          <w:szCs w:val="24"/>
        </w:rPr>
      </w:pPr>
    </w:p>
    <w:p w:rsidR="00035125" w:rsidRPr="00FB0C24" w:rsidRDefault="00035125">
      <w:pPr>
        <w:rPr>
          <w:rFonts w:ascii="Arial" w:hAnsi="Arial" w:cs="Arial"/>
          <w:sz w:val="24"/>
          <w:szCs w:val="24"/>
        </w:rPr>
      </w:pPr>
    </w:p>
    <w:p w:rsidR="00035125" w:rsidRPr="00FB0C24" w:rsidRDefault="00035125">
      <w:pPr>
        <w:rPr>
          <w:rFonts w:ascii="Arial" w:hAnsi="Arial" w:cs="Arial"/>
          <w:sz w:val="24"/>
          <w:szCs w:val="24"/>
        </w:rPr>
      </w:pPr>
    </w:p>
    <w:p w:rsidR="00035125" w:rsidRPr="00FB0C24" w:rsidRDefault="00035125">
      <w:pPr>
        <w:rPr>
          <w:rFonts w:ascii="Arial" w:hAnsi="Arial" w:cs="Arial"/>
          <w:sz w:val="24"/>
          <w:szCs w:val="24"/>
        </w:rPr>
      </w:pPr>
    </w:p>
    <w:p w:rsidR="00035125" w:rsidRPr="00FB0C24" w:rsidRDefault="00035125">
      <w:pPr>
        <w:rPr>
          <w:rFonts w:ascii="Arial" w:hAnsi="Arial" w:cs="Arial"/>
          <w:sz w:val="24"/>
          <w:szCs w:val="24"/>
        </w:rPr>
      </w:pPr>
    </w:p>
    <w:p w:rsidR="00035125" w:rsidRPr="00FB0C24" w:rsidRDefault="00035125">
      <w:pPr>
        <w:rPr>
          <w:rFonts w:ascii="Arial" w:hAnsi="Arial" w:cs="Arial"/>
          <w:sz w:val="24"/>
          <w:szCs w:val="24"/>
        </w:rPr>
      </w:pPr>
    </w:p>
    <w:p w:rsidR="00035125" w:rsidRPr="00FB0C24" w:rsidRDefault="00035125">
      <w:pPr>
        <w:rPr>
          <w:rFonts w:ascii="Arial" w:hAnsi="Arial" w:cs="Arial"/>
          <w:sz w:val="24"/>
          <w:szCs w:val="24"/>
        </w:rPr>
      </w:pPr>
    </w:p>
    <w:sectPr w:rsidR="00035125" w:rsidRPr="00FB0C24" w:rsidSect="00EE0B21">
      <w:pgSz w:w="12240" w:h="15840"/>
      <w:pgMar w:top="709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82DEE"/>
    <w:multiLevelType w:val="hybridMultilevel"/>
    <w:tmpl w:val="6E6CAC3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8160AA"/>
    <w:multiLevelType w:val="hybridMultilevel"/>
    <w:tmpl w:val="6366A5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48584A"/>
    <w:multiLevelType w:val="hybridMultilevel"/>
    <w:tmpl w:val="51080F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3CB"/>
    <w:rsid w:val="00035125"/>
    <w:rsid w:val="00044B95"/>
    <w:rsid w:val="000D41F7"/>
    <w:rsid w:val="00105E56"/>
    <w:rsid w:val="00115E1B"/>
    <w:rsid w:val="00125C4E"/>
    <w:rsid w:val="001613DA"/>
    <w:rsid w:val="00177FD4"/>
    <w:rsid w:val="001C269D"/>
    <w:rsid w:val="001F1D06"/>
    <w:rsid w:val="001F6E8A"/>
    <w:rsid w:val="00223580"/>
    <w:rsid w:val="002A1776"/>
    <w:rsid w:val="002C3861"/>
    <w:rsid w:val="003113CB"/>
    <w:rsid w:val="00331CCE"/>
    <w:rsid w:val="004F3B3B"/>
    <w:rsid w:val="005119FD"/>
    <w:rsid w:val="0054270D"/>
    <w:rsid w:val="00553682"/>
    <w:rsid w:val="00591B31"/>
    <w:rsid w:val="0067560D"/>
    <w:rsid w:val="006C79DF"/>
    <w:rsid w:val="006E4B83"/>
    <w:rsid w:val="006F56F4"/>
    <w:rsid w:val="0073712F"/>
    <w:rsid w:val="00786D42"/>
    <w:rsid w:val="007C1BA6"/>
    <w:rsid w:val="007D6DF9"/>
    <w:rsid w:val="0084301D"/>
    <w:rsid w:val="00844080"/>
    <w:rsid w:val="0085372C"/>
    <w:rsid w:val="00870AB5"/>
    <w:rsid w:val="008D0842"/>
    <w:rsid w:val="008E28F9"/>
    <w:rsid w:val="009D2BDC"/>
    <w:rsid w:val="00A814EE"/>
    <w:rsid w:val="00B71E22"/>
    <w:rsid w:val="00BA1AFE"/>
    <w:rsid w:val="00BA3EBE"/>
    <w:rsid w:val="00BB40CD"/>
    <w:rsid w:val="00C95694"/>
    <w:rsid w:val="00CD3058"/>
    <w:rsid w:val="00CD5EDA"/>
    <w:rsid w:val="00D633A6"/>
    <w:rsid w:val="00E051E8"/>
    <w:rsid w:val="00E36695"/>
    <w:rsid w:val="00E60DF9"/>
    <w:rsid w:val="00E733EF"/>
    <w:rsid w:val="00ED6CDD"/>
    <w:rsid w:val="00EE0B21"/>
    <w:rsid w:val="00F14D16"/>
    <w:rsid w:val="00F92FD8"/>
    <w:rsid w:val="00FB0C24"/>
    <w:rsid w:val="00FE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A7E473-7F75-4FD9-9829-E6FA577D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3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70AB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E0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B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2302B-68C9-4021-9972-BC8911C5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719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COCO</dc:creator>
  <cp:lastModifiedBy>Socorro Ruelas</cp:lastModifiedBy>
  <cp:revision>21</cp:revision>
  <cp:lastPrinted>2019-06-12T14:49:00Z</cp:lastPrinted>
  <dcterms:created xsi:type="dcterms:W3CDTF">2019-05-07T19:08:00Z</dcterms:created>
  <dcterms:modified xsi:type="dcterms:W3CDTF">2019-07-30T17:46:00Z</dcterms:modified>
</cp:coreProperties>
</file>